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6A" w:rsidRPr="007B6695" w:rsidRDefault="0034596A" w:rsidP="0047433C">
      <w:pPr>
        <w:spacing w:line="260" w:lineRule="atLeas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1417"/>
        <w:gridCol w:w="1350"/>
        <w:gridCol w:w="1176"/>
        <w:gridCol w:w="1238"/>
        <w:gridCol w:w="1517"/>
      </w:tblGrid>
      <w:tr w:rsidR="00F52FF6" w:rsidRPr="00E72153" w:rsidTr="005D259A">
        <w:tc>
          <w:tcPr>
            <w:tcW w:w="9252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0"/>
            </w:tblGrid>
            <w:tr w:rsidR="00B93F16" w:rsidRPr="00E72153">
              <w:trPr>
                <w:trHeight w:val="149"/>
              </w:trPr>
              <w:tc>
                <w:tcPr>
                  <w:tcW w:w="0" w:type="auto"/>
                </w:tcPr>
                <w:p w:rsidR="001066C1" w:rsidRPr="00116B92" w:rsidRDefault="00E72153" w:rsidP="001066C1">
                  <w:pPr>
                    <w:pStyle w:val="Default"/>
                    <w:spacing w:line="260" w:lineRule="atLeast"/>
                    <w:rPr>
                      <w:b/>
                      <w:sz w:val="28"/>
                      <w:szCs w:val="28"/>
                    </w:rPr>
                  </w:pPr>
                  <w:r w:rsidRPr="00116B92">
                    <w:rPr>
                      <w:b/>
                      <w:sz w:val="28"/>
                      <w:szCs w:val="28"/>
                    </w:rPr>
                    <w:t>JA</w:t>
                  </w:r>
                  <w:r w:rsidR="000A2E27">
                    <w:rPr>
                      <w:b/>
                      <w:sz w:val="28"/>
                      <w:szCs w:val="28"/>
                    </w:rPr>
                    <w:t xml:space="preserve"> 172 </w:t>
                  </w:r>
                  <w:r w:rsidR="0082602B" w:rsidRPr="00116B92">
                    <w:rPr>
                      <w:b/>
                      <w:sz w:val="28"/>
                      <w:szCs w:val="28"/>
                    </w:rPr>
                    <w:t xml:space="preserve">– </w:t>
                  </w:r>
                  <w:r w:rsidRPr="00116B92">
                    <w:rPr>
                      <w:b/>
                      <w:sz w:val="28"/>
                      <w:szCs w:val="28"/>
                    </w:rPr>
                    <w:t>CHOP</w:t>
                  </w:r>
                  <w:r w:rsidR="00311B72" w:rsidRPr="00116B92">
                    <w:rPr>
                      <w:b/>
                      <w:sz w:val="28"/>
                      <w:szCs w:val="28"/>
                    </w:rPr>
                    <w:t>-training</w:t>
                  </w:r>
                </w:p>
                <w:p w:rsidR="00B93F16" w:rsidRPr="00E72153" w:rsidRDefault="00E72153" w:rsidP="001066C1">
                  <w:pPr>
                    <w:pStyle w:val="Default"/>
                    <w:spacing w:line="260" w:lineRule="atLeast"/>
                    <w:rPr>
                      <w:b/>
                      <w:sz w:val="22"/>
                      <w:szCs w:val="22"/>
                    </w:rPr>
                  </w:pPr>
                  <w:r w:rsidRPr="00E72153">
                    <w:rPr>
                      <w:b/>
                      <w:sz w:val="22"/>
                      <w:szCs w:val="22"/>
                    </w:rPr>
                    <w:t>Checklist Oudercontacten in de P</w:t>
                  </w:r>
                  <w:r>
                    <w:rPr>
                      <w:b/>
                      <w:sz w:val="22"/>
                      <w:szCs w:val="22"/>
                    </w:rPr>
                    <w:t>leegzorg</w:t>
                  </w:r>
                </w:p>
              </w:tc>
            </w:tr>
            <w:tr w:rsidR="00B93F16" w:rsidRPr="00E72153">
              <w:trPr>
                <w:trHeight w:val="149"/>
              </w:trPr>
              <w:tc>
                <w:tcPr>
                  <w:tcW w:w="0" w:type="auto"/>
                </w:tcPr>
                <w:p w:rsidR="00B93F16" w:rsidRPr="00E72153" w:rsidRDefault="00B93F16" w:rsidP="0047433C">
                  <w:pPr>
                    <w:pStyle w:val="Default"/>
                    <w:spacing w:line="26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52FF6" w:rsidRPr="00E72153" w:rsidRDefault="00F52FF6" w:rsidP="0047433C">
            <w:pPr>
              <w:spacing w:line="260" w:lineRule="atLeast"/>
              <w:rPr>
                <w:rFonts w:cs="Arial"/>
                <w:b/>
              </w:rPr>
            </w:pPr>
          </w:p>
        </w:tc>
      </w:tr>
      <w:tr w:rsidR="00BE5472" w:rsidRPr="00E72153" w:rsidTr="005D259A">
        <w:tc>
          <w:tcPr>
            <w:tcW w:w="2448" w:type="dxa"/>
            <w:shd w:val="clear" w:color="auto" w:fill="auto"/>
          </w:tcPr>
          <w:p w:rsidR="00BE5472" w:rsidRPr="00E72153" w:rsidRDefault="00BE5472" w:rsidP="0047433C">
            <w:pPr>
              <w:spacing w:line="260" w:lineRule="atLeast"/>
              <w:rPr>
                <w:rFonts w:cs="Arial"/>
                <w:b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BE5472" w:rsidRPr="00E72153" w:rsidRDefault="00BE5472" w:rsidP="0047433C">
            <w:pPr>
              <w:spacing w:line="260" w:lineRule="atLeast"/>
              <w:rPr>
                <w:rFonts w:cs="Arial"/>
              </w:rPr>
            </w:pPr>
          </w:p>
        </w:tc>
      </w:tr>
      <w:tr w:rsidR="005D259A" w:rsidRPr="007B6695" w:rsidTr="005D259A">
        <w:tc>
          <w:tcPr>
            <w:tcW w:w="2448" w:type="dxa"/>
            <w:shd w:val="clear" w:color="auto" w:fill="auto"/>
          </w:tcPr>
          <w:p w:rsidR="005D259A" w:rsidRDefault="005D259A" w:rsidP="005D259A">
            <w:pPr>
              <w:spacing w:line="260" w:lineRule="atLeast"/>
              <w:rPr>
                <w:b/>
              </w:rPr>
            </w:pPr>
            <w:r>
              <w:rPr>
                <w:b/>
              </w:rPr>
              <w:t>Accreditatiepunten</w:t>
            </w:r>
          </w:p>
        </w:tc>
        <w:tc>
          <w:tcPr>
            <w:tcW w:w="1417" w:type="dxa"/>
            <w:shd w:val="clear" w:color="auto" w:fill="auto"/>
          </w:tcPr>
          <w:p w:rsidR="005D259A" w:rsidRPr="00602335" w:rsidRDefault="005D259A" w:rsidP="005D259A">
            <w:pPr>
              <w:jc w:val="center"/>
              <w:rPr>
                <w:b/>
              </w:rPr>
            </w:pPr>
            <w:r w:rsidRPr="00602335">
              <w:rPr>
                <w:b/>
              </w:rPr>
              <w:t>Behandeling</w:t>
            </w:r>
          </w:p>
        </w:tc>
        <w:tc>
          <w:tcPr>
            <w:tcW w:w="1350" w:type="dxa"/>
            <w:shd w:val="clear" w:color="auto" w:fill="auto"/>
          </w:tcPr>
          <w:p w:rsidR="005D259A" w:rsidRPr="00602335" w:rsidRDefault="005D259A" w:rsidP="005D259A">
            <w:pPr>
              <w:jc w:val="center"/>
              <w:rPr>
                <w:b/>
              </w:rPr>
            </w:pPr>
            <w:r w:rsidRPr="00602335">
              <w:rPr>
                <w:b/>
              </w:rPr>
              <w:t>Diagnostiek</w:t>
            </w:r>
          </w:p>
        </w:tc>
        <w:tc>
          <w:tcPr>
            <w:tcW w:w="1260" w:type="dxa"/>
            <w:shd w:val="clear" w:color="auto" w:fill="auto"/>
          </w:tcPr>
          <w:p w:rsidR="005D259A" w:rsidRPr="00602335" w:rsidRDefault="005D259A" w:rsidP="005D259A">
            <w:pPr>
              <w:jc w:val="center"/>
              <w:rPr>
                <w:b/>
              </w:rPr>
            </w:pPr>
            <w:r w:rsidRPr="00602335">
              <w:rPr>
                <w:b/>
              </w:rPr>
              <w:t>Overig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:rsidR="005D259A" w:rsidRPr="00602335" w:rsidRDefault="005D259A" w:rsidP="005D259A">
            <w:pPr>
              <w:jc w:val="center"/>
              <w:rPr>
                <w:b/>
              </w:rPr>
            </w:pPr>
            <w:r w:rsidRPr="00602335">
              <w:rPr>
                <w:b/>
              </w:rPr>
              <w:t>Literatuur</w:t>
            </w:r>
          </w:p>
        </w:tc>
        <w:tc>
          <w:tcPr>
            <w:tcW w:w="1517" w:type="dxa"/>
            <w:tcBorders>
              <w:left w:val="double" w:sz="4" w:space="0" w:color="auto"/>
            </w:tcBorders>
            <w:shd w:val="clear" w:color="auto" w:fill="auto"/>
          </w:tcPr>
          <w:p w:rsidR="005D259A" w:rsidRPr="00602335" w:rsidRDefault="005D259A" w:rsidP="005D259A">
            <w:pPr>
              <w:jc w:val="center"/>
              <w:rPr>
                <w:b/>
              </w:rPr>
            </w:pPr>
            <w:r>
              <w:rPr>
                <w:b/>
              </w:rPr>
              <w:t>Herregistratie</w:t>
            </w:r>
          </w:p>
        </w:tc>
      </w:tr>
      <w:tr w:rsidR="005D259A" w:rsidRPr="007B6695" w:rsidTr="005D259A">
        <w:tc>
          <w:tcPr>
            <w:tcW w:w="2448" w:type="dxa"/>
          </w:tcPr>
          <w:p w:rsidR="005D259A" w:rsidRDefault="005D259A" w:rsidP="005D259A">
            <w:r>
              <w:t>NIP(K&amp;J</w:t>
            </w:r>
            <w:proofErr w:type="gramStart"/>
            <w:r>
              <w:t>) /</w:t>
            </w:r>
            <w:proofErr w:type="gramEnd"/>
            <w:r>
              <w:t xml:space="preserve"> NVO (OG)</w:t>
            </w:r>
          </w:p>
          <w:p w:rsidR="005D259A" w:rsidRPr="00D36ED4" w:rsidRDefault="005D259A" w:rsidP="005D259A">
            <w:r w:rsidRPr="00D36ED4">
              <w:t xml:space="preserve">ID-nummer: </w:t>
            </w:r>
            <w:r w:rsidR="001357BC">
              <w:t>236327</w:t>
            </w:r>
          </w:p>
        </w:tc>
        <w:tc>
          <w:tcPr>
            <w:tcW w:w="1417" w:type="dxa"/>
          </w:tcPr>
          <w:p w:rsidR="005D259A" w:rsidRDefault="001357BC" w:rsidP="005D259A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5D259A" w:rsidRDefault="001357BC" w:rsidP="005D259A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5D259A" w:rsidRDefault="001357BC" w:rsidP="005D259A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5D259A" w:rsidRDefault="001357BC" w:rsidP="005D259A">
            <w:pPr>
              <w:jc w:val="center"/>
            </w:pPr>
            <w:r>
              <w:t>0</w:t>
            </w:r>
          </w:p>
        </w:tc>
        <w:tc>
          <w:tcPr>
            <w:tcW w:w="1517" w:type="dxa"/>
            <w:tcBorders>
              <w:left w:val="double" w:sz="4" w:space="0" w:color="auto"/>
            </w:tcBorders>
          </w:tcPr>
          <w:p w:rsidR="005D259A" w:rsidRDefault="001357BC" w:rsidP="005D259A">
            <w:pPr>
              <w:jc w:val="center"/>
            </w:pPr>
            <w:r>
              <w:t>6</w:t>
            </w:r>
          </w:p>
        </w:tc>
      </w:tr>
      <w:tr w:rsidR="00F52FF6" w:rsidRPr="007B6695" w:rsidTr="005D259A">
        <w:tc>
          <w:tcPr>
            <w:tcW w:w="2448" w:type="dxa"/>
          </w:tcPr>
          <w:p w:rsidR="00F52FF6" w:rsidRPr="007B6695" w:rsidRDefault="00F52FF6" w:rsidP="00752EC6">
            <w:pPr>
              <w:spacing w:line="260" w:lineRule="atLeast"/>
              <w:rPr>
                <w:rFonts w:cs="Arial"/>
                <w:b/>
              </w:rPr>
            </w:pPr>
          </w:p>
        </w:tc>
        <w:tc>
          <w:tcPr>
            <w:tcW w:w="6804" w:type="dxa"/>
            <w:gridSpan w:val="5"/>
          </w:tcPr>
          <w:p w:rsidR="00F52FF6" w:rsidRPr="007B6695" w:rsidRDefault="00F52FF6" w:rsidP="00752EC6">
            <w:pPr>
              <w:spacing w:line="260" w:lineRule="atLeast"/>
              <w:rPr>
                <w:rFonts w:cs="Arial"/>
              </w:rPr>
            </w:pPr>
          </w:p>
        </w:tc>
      </w:tr>
      <w:tr w:rsidR="0034596A" w:rsidRPr="007B6695" w:rsidTr="005D259A">
        <w:tc>
          <w:tcPr>
            <w:tcW w:w="2448" w:type="dxa"/>
          </w:tcPr>
          <w:p w:rsidR="0034596A" w:rsidRPr="007B6695" w:rsidRDefault="0034596A" w:rsidP="00752EC6">
            <w:pPr>
              <w:spacing w:line="260" w:lineRule="atLeast"/>
              <w:rPr>
                <w:rFonts w:cs="Arial"/>
                <w:b/>
              </w:rPr>
            </w:pPr>
            <w:r w:rsidRPr="007B6695">
              <w:rPr>
                <w:rFonts w:cs="Arial"/>
                <w:b/>
              </w:rPr>
              <w:t>Doelstelling</w:t>
            </w:r>
          </w:p>
        </w:tc>
        <w:tc>
          <w:tcPr>
            <w:tcW w:w="6804" w:type="dxa"/>
            <w:gridSpan w:val="5"/>
          </w:tcPr>
          <w:p w:rsidR="00317361" w:rsidRDefault="00317361" w:rsidP="00317361">
            <w:r>
              <w:t xml:space="preserve">Na de scholing </w:t>
            </w:r>
            <w:r w:rsidR="00946B52">
              <w:t>is de deelnemer</w:t>
            </w:r>
            <w:r>
              <w:t xml:space="preserve"> op de hoogte van de belangrijkste (theoretische) inzichten en aspecten bij het vaststellen van een bezoekregeling </w:t>
            </w:r>
            <w:r w:rsidR="00946B52">
              <w:t xml:space="preserve">in de pleegzorg </w:t>
            </w:r>
            <w:r>
              <w:t>en kan hij deze toepassen.</w:t>
            </w:r>
          </w:p>
          <w:p w:rsidR="00752EC6" w:rsidRPr="00752EC6" w:rsidRDefault="00752EC6" w:rsidP="00317361">
            <w:pPr>
              <w:pStyle w:val="Lijstalinea"/>
              <w:spacing w:line="260" w:lineRule="atLeast"/>
              <w:ind w:left="360"/>
            </w:pPr>
          </w:p>
        </w:tc>
      </w:tr>
      <w:tr w:rsidR="0034596A" w:rsidRPr="007B6695" w:rsidTr="005D259A">
        <w:tc>
          <w:tcPr>
            <w:tcW w:w="2448" w:type="dxa"/>
          </w:tcPr>
          <w:p w:rsidR="0034596A" w:rsidRPr="007B6695" w:rsidRDefault="0034596A" w:rsidP="00752EC6">
            <w:pPr>
              <w:spacing w:line="260" w:lineRule="atLeast"/>
              <w:rPr>
                <w:rFonts w:cs="Arial"/>
                <w:b/>
              </w:rPr>
            </w:pPr>
          </w:p>
        </w:tc>
        <w:tc>
          <w:tcPr>
            <w:tcW w:w="6804" w:type="dxa"/>
            <w:gridSpan w:val="5"/>
          </w:tcPr>
          <w:p w:rsidR="0034596A" w:rsidRPr="007B6695" w:rsidRDefault="0034596A" w:rsidP="00752EC6">
            <w:pPr>
              <w:spacing w:line="260" w:lineRule="atLeast"/>
              <w:rPr>
                <w:rFonts w:cs="Arial"/>
              </w:rPr>
            </w:pPr>
          </w:p>
        </w:tc>
      </w:tr>
      <w:tr w:rsidR="0034596A" w:rsidRPr="007B6695" w:rsidTr="005D259A">
        <w:trPr>
          <w:trHeight w:val="1572"/>
        </w:trPr>
        <w:tc>
          <w:tcPr>
            <w:tcW w:w="2448" w:type="dxa"/>
          </w:tcPr>
          <w:p w:rsidR="0034596A" w:rsidRPr="007B6695" w:rsidRDefault="00F52FF6" w:rsidP="00752EC6">
            <w:pPr>
              <w:spacing w:line="260" w:lineRule="atLeast"/>
              <w:rPr>
                <w:rFonts w:cs="Arial"/>
                <w:b/>
              </w:rPr>
            </w:pPr>
            <w:bookmarkStart w:id="0" w:name="_Hlk26190538"/>
            <w:r w:rsidRPr="007B6695">
              <w:rPr>
                <w:rFonts w:cs="Arial"/>
                <w:b/>
              </w:rPr>
              <w:t>Inhoud</w:t>
            </w:r>
          </w:p>
        </w:tc>
        <w:tc>
          <w:tcPr>
            <w:tcW w:w="6804" w:type="dxa"/>
            <w:gridSpan w:val="5"/>
          </w:tcPr>
          <w:p w:rsidR="00317361" w:rsidRDefault="00317361" w:rsidP="00317361">
            <w:r>
              <w:t>Pleegzorg is een dynamische jeugdzorgvariant die vele uitingsvormen kent en waarin verschillende perspectieven een rol spelen</w:t>
            </w:r>
            <w:r w:rsidR="00946B52">
              <w:t>. D</w:t>
            </w:r>
            <w:r>
              <w:t xml:space="preserve">e complexiteit van de pleegzorgcontext en de </w:t>
            </w:r>
            <w:r w:rsidR="00946B52">
              <w:t xml:space="preserve">positionering van de </w:t>
            </w:r>
            <w:r>
              <w:t xml:space="preserve">vele betrokkenen om het kind </w:t>
            </w:r>
            <w:r w:rsidR="00BF0B80">
              <w:t xml:space="preserve">komen samen in </w:t>
            </w:r>
            <w:r w:rsidR="00946B52">
              <w:t xml:space="preserve">(de </w:t>
            </w:r>
            <w:r>
              <w:t xml:space="preserve">communicatie </w:t>
            </w:r>
            <w:r w:rsidR="00946B52">
              <w:t>rondom) de bezoekregeling</w:t>
            </w:r>
            <w:r>
              <w:t xml:space="preserve">. </w:t>
            </w:r>
            <w:r w:rsidR="00D04853">
              <w:t>D</w:t>
            </w:r>
            <w:r w:rsidR="00116B92">
              <w:t xml:space="preserve">e samenwerking met de jeugdbescherming is </w:t>
            </w:r>
            <w:proofErr w:type="gramStart"/>
            <w:r w:rsidR="00116B92">
              <w:t>hierin  cruciaal</w:t>
            </w:r>
            <w:proofErr w:type="gramEnd"/>
            <w:r w:rsidR="00116B92">
              <w:t>.</w:t>
            </w:r>
            <w:r w:rsidR="00D04853">
              <w:br/>
            </w:r>
          </w:p>
          <w:p w:rsidR="00317361" w:rsidRDefault="00317361" w:rsidP="00F16A3A">
            <w:pPr>
              <w:jc w:val="both"/>
              <w:rPr>
                <w:rFonts w:cs="Arial"/>
              </w:rPr>
            </w:pPr>
          </w:p>
          <w:p w:rsidR="00F16A3A" w:rsidRPr="007C1A48" w:rsidRDefault="00F16A3A" w:rsidP="00F16A3A">
            <w:pPr>
              <w:jc w:val="both"/>
              <w:rPr>
                <w:rFonts w:cs="Arial"/>
              </w:rPr>
            </w:pPr>
            <w:r w:rsidRPr="007C1A48">
              <w:rPr>
                <w:rFonts w:cs="Arial"/>
              </w:rPr>
              <w:t xml:space="preserve">Vragen </w:t>
            </w:r>
            <w:r w:rsidR="00BF0B80">
              <w:rPr>
                <w:rFonts w:cs="Arial"/>
              </w:rPr>
              <w:t>over de bezoeken zijn</w:t>
            </w:r>
            <w:r w:rsidRPr="007C1A48">
              <w:rPr>
                <w:rFonts w:cs="Arial"/>
              </w:rPr>
              <w:t xml:space="preserve"> terugkerend</w:t>
            </w:r>
            <w:r w:rsidR="00BF0B80">
              <w:rPr>
                <w:rFonts w:cs="Arial"/>
              </w:rPr>
              <w:t xml:space="preserve"> en</w:t>
            </w:r>
            <w:r w:rsidR="00ED3A32">
              <w:rPr>
                <w:rFonts w:cs="Arial"/>
              </w:rPr>
              <w:t xml:space="preserve"> brengen spanning met zich mee</w:t>
            </w:r>
            <w:r w:rsidRPr="007C1A48">
              <w:rPr>
                <w:rFonts w:cs="Arial"/>
              </w:rPr>
              <w:t>. Het z</w:t>
            </w:r>
            <w:r>
              <w:rPr>
                <w:rFonts w:cs="Arial"/>
              </w:rPr>
              <w:t>ijn lastige en moeilijke vragen</w:t>
            </w:r>
            <w:r w:rsidRPr="007C1A48">
              <w:rPr>
                <w:rFonts w:cs="Arial"/>
              </w:rPr>
              <w:t xml:space="preserve"> omdat afgewogen moet worden wat in het belang is van het kind, daar waar de gevoelens van biologische</w:t>
            </w:r>
            <w:r>
              <w:rPr>
                <w:rFonts w:cs="Arial"/>
              </w:rPr>
              <w:t xml:space="preserve"> ouders</w:t>
            </w:r>
            <w:r w:rsidRPr="007C1A48">
              <w:rPr>
                <w:rFonts w:cs="Arial"/>
              </w:rPr>
              <w:t xml:space="preserve"> en de rol van pleeg</w:t>
            </w:r>
            <w:r>
              <w:rPr>
                <w:rFonts w:cs="Arial"/>
              </w:rPr>
              <w:t>ouders</w:t>
            </w:r>
            <w:r w:rsidRPr="007C1A48">
              <w:rPr>
                <w:rFonts w:cs="Arial"/>
              </w:rPr>
              <w:t xml:space="preserve"> zich soms naar de voorgrond dringen. En… wat is nu in het belang van het kind?</w:t>
            </w:r>
          </w:p>
          <w:p w:rsidR="00F16A3A" w:rsidRPr="007C1A48" w:rsidRDefault="00F16A3A" w:rsidP="00F16A3A">
            <w:pPr>
              <w:rPr>
                <w:rFonts w:cs="Arial"/>
              </w:rPr>
            </w:pPr>
          </w:p>
          <w:p w:rsidR="00F16A3A" w:rsidRDefault="00F16A3A" w:rsidP="00827280">
            <w:pPr>
              <w:jc w:val="both"/>
              <w:rPr>
                <w:rFonts w:cs="Arial"/>
              </w:rPr>
            </w:pPr>
            <w:r w:rsidRPr="007C1A48">
              <w:rPr>
                <w:rFonts w:cs="Arial"/>
              </w:rPr>
              <w:t xml:space="preserve">De Checklist Oudercontacten in de Pleegzorg (CHOP) is een hulpmiddel om </w:t>
            </w:r>
            <w:r w:rsidRPr="00BD0638">
              <w:rPr>
                <w:rFonts w:cs="Arial"/>
              </w:rPr>
              <w:t xml:space="preserve">op een </w:t>
            </w:r>
            <w:r w:rsidR="00953A91" w:rsidRPr="00BD0638">
              <w:rPr>
                <w:rFonts w:cs="Arial"/>
              </w:rPr>
              <w:t xml:space="preserve">meer </w:t>
            </w:r>
            <w:r w:rsidRPr="00BD0638">
              <w:rPr>
                <w:rFonts w:cs="Arial"/>
              </w:rPr>
              <w:t>objectieve</w:t>
            </w:r>
            <w:r w:rsidRPr="007C1A48">
              <w:rPr>
                <w:rFonts w:cs="Arial"/>
              </w:rPr>
              <w:t xml:space="preserve"> en inhoudelijk onderbouwde wijze te checken hoe kinderen en ouders hun relatie zo ontspannen en betekenisvol mogelijk kunnen onderhouden.</w:t>
            </w:r>
          </w:p>
          <w:p w:rsidR="00317361" w:rsidRDefault="00317361" w:rsidP="00827280">
            <w:pPr>
              <w:jc w:val="both"/>
              <w:rPr>
                <w:rFonts w:cs="Arial"/>
              </w:rPr>
            </w:pPr>
          </w:p>
          <w:p w:rsidR="00317361" w:rsidRDefault="00317361" w:rsidP="0082728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Na afloop van de scholing:</w:t>
            </w:r>
          </w:p>
          <w:p w:rsidR="00317361" w:rsidRPr="00BC0379" w:rsidRDefault="00333705" w:rsidP="00BC0379">
            <w:pPr>
              <w:pStyle w:val="Lijstalinea"/>
              <w:numPr>
                <w:ilvl w:val="0"/>
                <w:numId w:val="26"/>
              </w:numPr>
              <w:jc w:val="both"/>
              <w:rPr>
                <w:rFonts w:cs="Arial"/>
              </w:rPr>
            </w:pPr>
            <w:proofErr w:type="gramStart"/>
            <w:r>
              <w:t>h</w:t>
            </w:r>
            <w:r w:rsidR="00317361">
              <w:t>eeft</w:t>
            </w:r>
            <w:proofErr w:type="gramEnd"/>
            <w:r w:rsidR="00317361">
              <w:t xml:space="preserve"> de cursist inzicht in onderliggende theoretische uitgangspunten ten aanzien van bezoekregelingen in de pleegzorg</w:t>
            </w:r>
            <w:r w:rsidR="00ED3A32">
              <w:t>;</w:t>
            </w:r>
            <w:r w:rsidR="00BC0379" w:rsidRPr="00BC0379">
              <w:rPr>
                <w:rFonts w:cs="Arial"/>
              </w:rPr>
              <w:t xml:space="preserve"> </w:t>
            </w:r>
          </w:p>
          <w:p w:rsidR="00317361" w:rsidRPr="00D04853" w:rsidRDefault="00333705" w:rsidP="00BC0379">
            <w:pPr>
              <w:pStyle w:val="Lijstalinea"/>
              <w:numPr>
                <w:ilvl w:val="0"/>
                <w:numId w:val="26"/>
              </w:numPr>
              <w:jc w:val="both"/>
              <w:rPr>
                <w:rFonts w:cs="Arial"/>
              </w:rPr>
            </w:pPr>
            <w:proofErr w:type="gramStart"/>
            <w:r>
              <w:t>i</w:t>
            </w:r>
            <w:r w:rsidR="00317361">
              <w:t>s</w:t>
            </w:r>
            <w:proofErr w:type="gramEnd"/>
            <w:r w:rsidR="00317361">
              <w:t xml:space="preserve"> de cursist in staat de CHOP in te vullen en op een verantwoorde wijze te wegen</w:t>
            </w:r>
            <w:r w:rsidR="00ED3A32">
              <w:t>.</w:t>
            </w:r>
          </w:p>
          <w:p w:rsidR="00D04853" w:rsidRPr="00BC0379" w:rsidRDefault="00D04853" w:rsidP="00BC0379">
            <w:pPr>
              <w:pStyle w:val="Lijstalinea"/>
              <w:numPr>
                <w:ilvl w:val="0"/>
                <w:numId w:val="26"/>
              </w:numPr>
              <w:jc w:val="both"/>
              <w:rPr>
                <w:rFonts w:cs="Arial"/>
              </w:rPr>
            </w:pPr>
            <w:r>
              <w:t>Is de cursist in staat om pleegzorgwerkers/ gezinsvoogden te begeleiden en/of trainen in het hanter</w:t>
            </w:r>
            <w:bookmarkStart w:id="1" w:name="_GoBack"/>
            <w:bookmarkEnd w:id="1"/>
            <w:r>
              <w:t>en van de CHOP</w:t>
            </w:r>
          </w:p>
          <w:p w:rsidR="0034596A" w:rsidRPr="00B2606F" w:rsidRDefault="00B2606F" w:rsidP="00752EC6">
            <w:pPr>
              <w:spacing w:line="260" w:lineRule="atLeast"/>
            </w:pPr>
            <w:r>
              <w:t xml:space="preserve"> </w:t>
            </w:r>
          </w:p>
        </w:tc>
      </w:tr>
      <w:bookmarkEnd w:id="0"/>
      <w:tr w:rsidR="0034596A" w:rsidRPr="007B6695" w:rsidTr="005D259A">
        <w:tc>
          <w:tcPr>
            <w:tcW w:w="2448" w:type="dxa"/>
          </w:tcPr>
          <w:p w:rsidR="0034596A" w:rsidRPr="007B6695" w:rsidRDefault="0034596A" w:rsidP="00752EC6">
            <w:pPr>
              <w:spacing w:line="260" w:lineRule="atLeast"/>
              <w:rPr>
                <w:rFonts w:cs="Arial"/>
                <w:b/>
              </w:rPr>
            </w:pPr>
          </w:p>
        </w:tc>
        <w:tc>
          <w:tcPr>
            <w:tcW w:w="6804" w:type="dxa"/>
            <w:gridSpan w:val="5"/>
          </w:tcPr>
          <w:p w:rsidR="0034596A" w:rsidRPr="007B6695" w:rsidRDefault="0034596A" w:rsidP="00752EC6">
            <w:pPr>
              <w:spacing w:line="260" w:lineRule="atLeast"/>
              <w:rPr>
                <w:rFonts w:cs="Arial"/>
              </w:rPr>
            </w:pPr>
          </w:p>
        </w:tc>
      </w:tr>
      <w:tr w:rsidR="0034596A" w:rsidRPr="007B6695" w:rsidTr="005D259A">
        <w:tc>
          <w:tcPr>
            <w:tcW w:w="2448" w:type="dxa"/>
          </w:tcPr>
          <w:p w:rsidR="0034596A" w:rsidRPr="007B6695" w:rsidRDefault="0034596A" w:rsidP="00752EC6">
            <w:pPr>
              <w:spacing w:line="260" w:lineRule="atLeast"/>
              <w:rPr>
                <w:rFonts w:cs="Arial"/>
                <w:b/>
              </w:rPr>
            </w:pPr>
            <w:r w:rsidRPr="007B6695">
              <w:rPr>
                <w:rFonts w:cs="Arial"/>
                <w:b/>
              </w:rPr>
              <w:t>Gehanteerde theorieën, methodieken</w:t>
            </w:r>
          </w:p>
        </w:tc>
        <w:tc>
          <w:tcPr>
            <w:tcW w:w="6804" w:type="dxa"/>
            <w:gridSpan w:val="5"/>
          </w:tcPr>
          <w:p w:rsidR="00752EC6" w:rsidRPr="007B6695" w:rsidRDefault="00333705" w:rsidP="00752EC6">
            <w:pPr>
              <w:spacing w:line="260" w:lineRule="atLeast"/>
              <w:rPr>
                <w:rFonts w:cs="Arial"/>
              </w:rPr>
            </w:pPr>
            <w:r>
              <w:t>Systeemtheorie, theorieën over hechting, trauma en loyaliteit, ouderschapstheorie</w:t>
            </w:r>
          </w:p>
        </w:tc>
      </w:tr>
      <w:tr w:rsidR="0047433C" w:rsidRPr="007B6695" w:rsidTr="005D259A">
        <w:tc>
          <w:tcPr>
            <w:tcW w:w="2448" w:type="dxa"/>
            <w:tcBorders>
              <w:bottom w:val="single" w:sz="4" w:space="0" w:color="auto"/>
            </w:tcBorders>
          </w:tcPr>
          <w:p w:rsidR="0047433C" w:rsidRPr="007B6695" w:rsidRDefault="0047433C" w:rsidP="00752EC6">
            <w:pPr>
              <w:spacing w:line="260" w:lineRule="atLeast"/>
              <w:rPr>
                <w:rFonts w:cs="Arial"/>
                <w:b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:rsidR="0047433C" w:rsidRPr="007B6695" w:rsidRDefault="0047433C" w:rsidP="00752EC6">
            <w:pPr>
              <w:spacing w:line="260" w:lineRule="atLeast"/>
              <w:rPr>
                <w:rFonts w:cs="Arial"/>
              </w:rPr>
            </w:pPr>
          </w:p>
        </w:tc>
      </w:tr>
      <w:tr w:rsidR="0047433C" w:rsidRPr="007B6695" w:rsidTr="005D259A">
        <w:tc>
          <w:tcPr>
            <w:tcW w:w="2448" w:type="dxa"/>
            <w:tcBorders>
              <w:bottom w:val="single" w:sz="4" w:space="0" w:color="auto"/>
            </w:tcBorders>
          </w:tcPr>
          <w:p w:rsidR="0047433C" w:rsidRPr="007B6695" w:rsidRDefault="0047433C" w:rsidP="00752EC6">
            <w:pPr>
              <w:spacing w:line="260" w:lineRule="atLeast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Urentabel /</w:t>
            </w:r>
            <w:proofErr w:type="gramEnd"/>
            <w:r>
              <w:rPr>
                <w:rFonts w:cs="Arial"/>
                <w:b/>
              </w:rPr>
              <w:t xml:space="preserve"> draaiboek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:rsidR="00BC0379" w:rsidRPr="00B3644C" w:rsidRDefault="009146F5" w:rsidP="00BC0379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09.3</w:t>
            </w:r>
            <w:r w:rsidR="00BD3306">
              <w:rPr>
                <w:rFonts w:cs="Arial"/>
              </w:rPr>
              <w:t>0-</w:t>
            </w:r>
            <w:r>
              <w:rPr>
                <w:rFonts w:cs="Arial"/>
              </w:rPr>
              <w:t>10.00: kennismaking en uitwisselen ervaringen bezoekr</w:t>
            </w:r>
            <w:r w:rsidR="00052084">
              <w:rPr>
                <w:rFonts w:cs="Arial"/>
              </w:rPr>
              <w:t>egeling</w:t>
            </w:r>
          </w:p>
          <w:p w:rsidR="00BC0379" w:rsidRPr="00B3644C" w:rsidRDefault="00BD3306" w:rsidP="00BC0379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lastRenderedPageBreak/>
              <w:t>10.00-10.30: e</w:t>
            </w:r>
            <w:r w:rsidR="009146F5">
              <w:rPr>
                <w:rFonts w:cs="Arial"/>
              </w:rPr>
              <w:t xml:space="preserve">rvaringsoefening </w:t>
            </w:r>
            <w:r w:rsidR="00ED3A32">
              <w:rPr>
                <w:rFonts w:cs="Arial"/>
              </w:rPr>
              <w:t xml:space="preserve">en focus </w:t>
            </w:r>
            <w:proofErr w:type="spellStart"/>
            <w:r>
              <w:rPr>
                <w:rFonts w:cs="Arial"/>
              </w:rPr>
              <w:t>ahv</w:t>
            </w:r>
            <w:proofErr w:type="spellEnd"/>
            <w:r>
              <w:rPr>
                <w:rFonts w:cs="Arial"/>
              </w:rPr>
              <w:t xml:space="preserve"> stellingen</w:t>
            </w:r>
          </w:p>
          <w:p w:rsidR="00BC0379" w:rsidRPr="00B3644C" w:rsidRDefault="009146F5" w:rsidP="00BC0379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10</w:t>
            </w:r>
            <w:r w:rsidR="00BD3306">
              <w:rPr>
                <w:rFonts w:cs="Arial"/>
              </w:rPr>
              <w:t>.30-11.30</w:t>
            </w:r>
            <w:r w:rsidR="00DB6120">
              <w:rPr>
                <w:rFonts w:cs="Arial"/>
              </w:rPr>
              <w:t>:</w:t>
            </w:r>
            <w:r w:rsidR="00233E94">
              <w:rPr>
                <w:rFonts w:cs="Arial"/>
              </w:rPr>
              <w:t xml:space="preserve"> </w:t>
            </w:r>
            <w:r w:rsidR="00BD3306">
              <w:rPr>
                <w:rFonts w:cs="Arial"/>
              </w:rPr>
              <w:t>theoretische uitgangspunten</w:t>
            </w:r>
            <w:r w:rsidR="00C03137">
              <w:rPr>
                <w:rFonts w:cs="Arial"/>
              </w:rPr>
              <w:t xml:space="preserve"> </w:t>
            </w:r>
            <w:proofErr w:type="spellStart"/>
            <w:r w:rsidR="00BD3306">
              <w:rPr>
                <w:rFonts w:cs="Arial"/>
              </w:rPr>
              <w:t>incl</w:t>
            </w:r>
            <w:proofErr w:type="spellEnd"/>
            <w:r w:rsidR="00BD3306">
              <w:rPr>
                <w:rFonts w:cs="Arial"/>
              </w:rPr>
              <w:t xml:space="preserve"> verdieping</w:t>
            </w:r>
          </w:p>
          <w:p w:rsidR="00BC0379" w:rsidRPr="00B3644C" w:rsidRDefault="00BD3306" w:rsidP="00BC0379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11.30-</w:t>
            </w:r>
            <w:r w:rsidR="00C03137">
              <w:rPr>
                <w:rFonts w:cs="Arial"/>
              </w:rPr>
              <w:t xml:space="preserve">12.30: </w:t>
            </w:r>
            <w:r>
              <w:rPr>
                <w:rFonts w:cs="Arial"/>
              </w:rPr>
              <w:t>presentatie CHOP</w:t>
            </w:r>
          </w:p>
          <w:p w:rsidR="00BC0379" w:rsidRPr="00B3644C" w:rsidRDefault="00BD3306" w:rsidP="00BC0379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12.30-</w:t>
            </w:r>
            <w:r w:rsidR="00052084">
              <w:rPr>
                <w:rFonts w:cs="Arial"/>
              </w:rPr>
              <w:t>13.15: p</w:t>
            </w:r>
            <w:r w:rsidR="0047433C">
              <w:rPr>
                <w:rFonts w:cs="Arial"/>
              </w:rPr>
              <w:t xml:space="preserve">auze </w:t>
            </w:r>
          </w:p>
          <w:p w:rsidR="00BC0379" w:rsidRPr="00B3644C" w:rsidRDefault="00311182" w:rsidP="00BC0379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13.15-13.30</w:t>
            </w:r>
            <w:r w:rsidR="0047433C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ervaringsoefening </w:t>
            </w:r>
            <w:proofErr w:type="spellStart"/>
            <w:r>
              <w:rPr>
                <w:rFonts w:cs="Arial"/>
              </w:rPr>
              <w:t>ahv</w:t>
            </w:r>
            <w:proofErr w:type="spellEnd"/>
            <w:r>
              <w:rPr>
                <w:rFonts w:cs="Arial"/>
              </w:rPr>
              <w:t xml:space="preserve"> rollenspel</w:t>
            </w:r>
          </w:p>
          <w:p w:rsidR="00BC0379" w:rsidRPr="00B3644C" w:rsidRDefault="00311182" w:rsidP="00BC0379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13.30-14.15: toelichting gebruik en doorlopen stappen CHOP</w:t>
            </w:r>
          </w:p>
          <w:p w:rsidR="00BC0379" w:rsidRPr="00B3644C" w:rsidRDefault="0047433C" w:rsidP="00BC0379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14.15</w:t>
            </w:r>
            <w:r w:rsidR="00C81958">
              <w:rPr>
                <w:rFonts w:cs="Arial"/>
              </w:rPr>
              <w:t>-</w:t>
            </w:r>
            <w:r>
              <w:rPr>
                <w:rFonts w:cs="Arial"/>
              </w:rPr>
              <w:t xml:space="preserve">15.15: </w:t>
            </w:r>
            <w:r w:rsidR="00C81958">
              <w:rPr>
                <w:rFonts w:cs="Arial"/>
              </w:rPr>
              <w:t xml:space="preserve">invullen van de checklist en wegen </w:t>
            </w:r>
            <w:proofErr w:type="spellStart"/>
            <w:r w:rsidR="00C81958">
              <w:rPr>
                <w:rFonts w:cs="Arial"/>
              </w:rPr>
              <w:t>ahv</w:t>
            </w:r>
            <w:proofErr w:type="spellEnd"/>
            <w:r w:rsidR="00C81958">
              <w:rPr>
                <w:rFonts w:cs="Arial"/>
              </w:rPr>
              <w:t xml:space="preserve"> eigen casuïstiek</w:t>
            </w:r>
          </w:p>
          <w:p w:rsidR="00BC0379" w:rsidRPr="00B3644C" w:rsidRDefault="00C81958" w:rsidP="00BC0379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15.15-15.45: bespreken invulling en weging in subgroepen</w:t>
            </w:r>
          </w:p>
          <w:p w:rsidR="00BC0379" w:rsidRPr="00B3644C" w:rsidRDefault="00E367A9" w:rsidP="00BC0379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15.45-16.15: implementatie CHOP</w:t>
            </w:r>
          </w:p>
          <w:p w:rsidR="0047433C" w:rsidRPr="007B6695" w:rsidRDefault="00311182" w:rsidP="00311182">
            <w:pPr>
              <w:spacing w:line="260" w:lineRule="atLeast"/>
              <w:rPr>
                <w:rFonts w:cs="Arial"/>
              </w:rPr>
            </w:pPr>
            <w:r>
              <w:rPr>
                <w:rFonts w:cs="Arial"/>
              </w:rPr>
              <w:t>16.15-16.30: n</w:t>
            </w:r>
            <w:r w:rsidR="0047433C">
              <w:rPr>
                <w:rFonts w:cs="Arial"/>
              </w:rPr>
              <w:t xml:space="preserve">abespreking </w:t>
            </w:r>
            <w:r w:rsidR="001E08BD">
              <w:rPr>
                <w:rFonts w:cs="Arial"/>
              </w:rPr>
              <w:t xml:space="preserve">en toelichting opdracht </w:t>
            </w:r>
          </w:p>
        </w:tc>
      </w:tr>
      <w:tr w:rsidR="0034596A" w:rsidRPr="007B6695" w:rsidTr="005D259A">
        <w:tc>
          <w:tcPr>
            <w:tcW w:w="2448" w:type="dxa"/>
            <w:tcBorders>
              <w:bottom w:val="single" w:sz="4" w:space="0" w:color="auto"/>
            </w:tcBorders>
          </w:tcPr>
          <w:p w:rsidR="0034596A" w:rsidRPr="007B6695" w:rsidRDefault="0034596A" w:rsidP="00752EC6">
            <w:pPr>
              <w:spacing w:line="260" w:lineRule="atLeast"/>
              <w:rPr>
                <w:rFonts w:cs="Arial"/>
                <w:b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:rsidR="0034596A" w:rsidRPr="007B6695" w:rsidRDefault="0034596A" w:rsidP="00752EC6">
            <w:pPr>
              <w:spacing w:line="260" w:lineRule="atLeast"/>
              <w:rPr>
                <w:rFonts w:cs="Arial"/>
              </w:rPr>
            </w:pPr>
          </w:p>
        </w:tc>
      </w:tr>
      <w:tr w:rsidR="00124AC2" w:rsidRPr="007B6695" w:rsidTr="005D259A">
        <w:tc>
          <w:tcPr>
            <w:tcW w:w="2448" w:type="dxa"/>
            <w:tcBorders>
              <w:bottom w:val="single" w:sz="4" w:space="0" w:color="auto"/>
            </w:tcBorders>
          </w:tcPr>
          <w:p w:rsidR="00124AC2" w:rsidRPr="007B6695" w:rsidRDefault="00124AC2" w:rsidP="00752EC6">
            <w:pPr>
              <w:spacing w:line="260" w:lineRule="atLeast"/>
              <w:rPr>
                <w:rFonts w:cs="Arial"/>
                <w:b/>
              </w:rPr>
            </w:pPr>
            <w:r w:rsidRPr="007B6695">
              <w:rPr>
                <w:rFonts w:cs="Arial"/>
                <w:b/>
              </w:rPr>
              <w:t>Verplichte literatuur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:rsidR="00B3644C" w:rsidRPr="00B3644C" w:rsidRDefault="00B3644C" w:rsidP="00B3644C">
            <w:pPr>
              <w:rPr>
                <w:rFonts w:eastAsia="Arial Unicode MS" w:cs="Arial"/>
              </w:rPr>
            </w:pPr>
            <w:r w:rsidRPr="00B3644C">
              <w:rPr>
                <w:rFonts w:eastAsia="Arial Unicode MS" w:cs="Arial"/>
                <w:i/>
              </w:rPr>
              <w:t xml:space="preserve">De Kleine Gids Pleegzorg. </w:t>
            </w:r>
            <w:r w:rsidRPr="00B3644C">
              <w:rPr>
                <w:rFonts w:eastAsia="Arial Unicode MS" w:cs="Arial"/>
              </w:rPr>
              <w:t>Juridisch en pedagogisch (ver)antwoord (2012). Alphen aan de Rijn/Deventer: Kluwer.</w:t>
            </w:r>
            <w:r>
              <w:rPr>
                <w:rFonts w:eastAsia="Arial Unicode MS" w:cs="Arial"/>
              </w:rPr>
              <w:t xml:space="preserve"> Hoofdstuk 7-8-9, </w:t>
            </w:r>
            <w:proofErr w:type="spellStart"/>
            <w:r>
              <w:rPr>
                <w:rFonts w:eastAsia="Arial Unicode MS" w:cs="Arial"/>
              </w:rPr>
              <w:t>blz</w:t>
            </w:r>
            <w:proofErr w:type="spellEnd"/>
            <w:r>
              <w:rPr>
                <w:rFonts w:eastAsia="Arial Unicode MS" w:cs="Arial"/>
              </w:rPr>
              <w:t xml:space="preserve"> 83-145.</w:t>
            </w:r>
          </w:p>
          <w:p w:rsidR="00C04BA5" w:rsidRPr="00C04BA5" w:rsidRDefault="00C04BA5" w:rsidP="00752EC6">
            <w:pPr>
              <w:spacing w:line="260" w:lineRule="atLeast"/>
              <w:rPr>
                <w:rFonts w:cs="Arial"/>
              </w:rPr>
            </w:pPr>
          </w:p>
        </w:tc>
      </w:tr>
      <w:tr w:rsidR="00114CF1" w:rsidRPr="007B6695" w:rsidTr="005D259A">
        <w:tc>
          <w:tcPr>
            <w:tcW w:w="2448" w:type="dxa"/>
            <w:tcBorders>
              <w:bottom w:val="single" w:sz="4" w:space="0" w:color="auto"/>
            </w:tcBorders>
          </w:tcPr>
          <w:p w:rsidR="00114CF1" w:rsidRPr="007B6695" w:rsidRDefault="00114CF1" w:rsidP="00752EC6">
            <w:pPr>
              <w:spacing w:line="260" w:lineRule="atLeast"/>
              <w:rPr>
                <w:rFonts w:cs="Arial"/>
                <w:b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:rsidR="00114CF1" w:rsidRPr="00114CF1" w:rsidRDefault="00114CF1" w:rsidP="00752EC6">
            <w:pPr>
              <w:spacing w:line="260" w:lineRule="atLeast"/>
              <w:rPr>
                <w:rFonts w:cs="Arial"/>
                <w:lang w:val="en-US"/>
              </w:rPr>
            </w:pPr>
          </w:p>
        </w:tc>
      </w:tr>
      <w:tr w:rsidR="00124AC2" w:rsidRPr="007B6695" w:rsidTr="005D259A">
        <w:tc>
          <w:tcPr>
            <w:tcW w:w="2448" w:type="dxa"/>
          </w:tcPr>
          <w:p w:rsidR="00124AC2" w:rsidRPr="007B6695" w:rsidRDefault="00C04BA5" w:rsidP="00752EC6">
            <w:pPr>
              <w:spacing w:line="26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Aanbevolen literatuur </w:t>
            </w:r>
          </w:p>
        </w:tc>
        <w:tc>
          <w:tcPr>
            <w:tcW w:w="6804" w:type="dxa"/>
            <w:gridSpan w:val="5"/>
          </w:tcPr>
          <w:p w:rsidR="00123D04" w:rsidRPr="005968AF" w:rsidRDefault="00123D04" w:rsidP="005968AF">
            <w:pPr>
              <w:pStyle w:val="Lijstalinea"/>
              <w:numPr>
                <w:ilvl w:val="0"/>
                <w:numId w:val="21"/>
              </w:numPr>
              <w:spacing w:line="260" w:lineRule="atLeast"/>
            </w:pPr>
            <w:proofErr w:type="spellStart"/>
            <w:r w:rsidRPr="00123D04">
              <w:rPr>
                <w:rFonts w:eastAsia="Arial Unicode MS" w:cs="Arial"/>
              </w:rPr>
              <w:t>Choy</w:t>
            </w:r>
            <w:proofErr w:type="spellEnd"/>
            <w:r w:rsidRPr="00123D04">
              <w:rPr>
                <w:rFonts w:eastAsia="Arial Unicode MS" w:cs="Arial"/>
              </w:rPr>
              <w:t>, J. &amp; Schulze, E. (2009).</w:t>
            </w:r>
            <w:r w:rsidRPr="00123D04">
              <w:rPr>
                <w:rFonts w:eastAsia="Arial Unicode MS" w:cs="Arial"/>
                <w:i/>
              </w:rPr>
              <w:t xml:space="preserve"> Kiezen voor kinderen. </w:t>
            </w:r>
            <w:r w:rsidRPr="00123D04">
              <w:rPr>
                <w:rFonts w:eastAsia="Arial Unicode MS" w:cs="Arial"/>
              </w:rPr>
              <w:t xml:space="preserve">Een nieuwe blik op het samenspel in de pleegzorg. Amsterdam: </w:t>
            </w:r>
            <w:proofErr w:type="spellStart"/>
            <w:r w:rsidRPr="00123D04">
              <w:rPr>
                <w:rFonts w:eastAsia="Arial Unicode MS" w:cs="Arial"/>
              </w:rPr>
              <w:t>Nisto</w:t>
            </w:r>
            <w:proofErr w:type="spellEnd"/>
            <w:r w:rsidRPr="00123D04">
              <w:rPr>
                <w:rFonts w:eastAsia="Arial Unicode MS" w:cs="Arial"/>
              </w:rPr>
              <w:t>/Spirit.</w:t>
            </w:r>
            <w:r w:rsidR="005968AF">
              <w:t xml:space="preserve"> </w:t>
            </w:r>
          </w:p>
          <w:p w:rsidR="00123D04" w:rsidRPr="005968AF" w:rsidRDefault="00123D04" w:rsidP="005968AF">
            <w:pPr>
              <w:pStyle w:val="Lijstalinea"/>
              <w:numPr>
                <w:ilvl w:val="0"/>
                <w:numId w:val="21"/>
              </w:numPr>
              <w:spacing w:line="260" w:lineRule="atLeast"/>
            </w:pPr>
            <w:r w:rsidRPr="00123D04">
              <w:rPr>
                <w:rFonts w:eastAsia="Arial Unicode MS" w:cs="Arial"/>
              </w:rPr>
              <w:t xml:space="preserve">Haans, G., </w:t>
            </w:r>
            <w:proofErr w:type="spellStart"/>
            <w:r w:rsidRPr="00123D04">
              <w:rPr>
                <w:rFonts w:eastAsia="Arial Unicode MS" w:cs="Arial"/>
              </w:rPr>
              <w:t>Robbroeckx</w:t>
            </w:r>
            <w:proofErr w:type="spellEnd"/>
            <w:r w:rsidRPr="00123D04">
              <w:rPr>
                <w:rFonts w:eastAsia="Arial Unicode MS" w:cs="Arial"/>
              </w:rPr>
              <w:t xml:space="preserve">, L. &amp; Hoogeduin, J. &amp; Van Beem-Kloppers, A. (2010). </w:t>
            </w:r>
            <w:r w:rsidRPr="00123D04">
              <w:rPr>
                <w:rFonts w:eastAsia="Arial Unicode MS" w:cs="Arial"/>
                <w:i/>
              </w:rPr>
              <w:t>Ouderbegeleiding bij roldifferentiatie.</w:t>
            </w:r>
            <w:r w:rsidRPr="00123D04">
              <w:rPr>
                <w:rFonts w:eastAsia="Arial Unicode MS" w:cs="Arial"/>
              </w:rPr>
              <w:t xml:space="preserve"> Ouders helpen bij het invullen van de ouderrol na plaatsing van hun kind in een pleeggezin. Amsterdam: SWP.</w:t>
            </w:r>
            <w:r w:rsidR="005968AF">
              <w:t xml:space="preserve"> </w:t>
            </w:r>
          </w:p>
          <w:p w:rsidR="00731AD8" w:rsidRPr="007B6695" w:rsidRDefault="00731AD8" w:rsidP="00752EC6">
            <w:pPr>
              <w:spacing w:line="260" w:lineRule="atLeast"/>
              <w:rPr>
                <w:rFonts w:cs="Arial"/>
              </w:rPr>
            </w:pPr>
          </w:p>
        </w:tc>
      </w:tr>
      <w:tr w:rsidR="00B537BF" w:rsidRPr="007B6695" w:rsidTr="005D259A">
        <w:tc>
          <w:tcPr>
            <w:tcW w:w="2448" w:type="dxa"/>
          </w:tcPr>
          <w:p w:rsidR="00B537BF" w:rsidRDefault="00B537BF" w:rsidP="00752EC6">
            <w:pPr>
              <w:spacing w:line="260" w:lineRule="atLeast"/>
              <w:rPr>
                <w:rFonts w:cs="Arial"/>
                <w:b/>
              </w:rPr>
            </w:pPr>
          </w:p>
        </w:tc>
        <w:tc>
          <w:tcPr>
            <w:tcW w:w="6804" w:type="dxa"/>
            <w:gridSpan w:val="5"/>
          </w:tcPr>
          <w:p w:rsidR="00B537BF" w:rsidRPr="00F2586E" w:rsidRDefault="00B537BF" w:rsidP="00752EC6">
            <w:pPr>
              <w:spacing w:line="260" w:lineRule="atLeast"/>
              <w:rPr>
                <w:rFonts w:cs="Arial"/>
              </w:rPr>
            </w:pPr>
          </w:p>
        </w:tc>
      </w:tr>
      <w:tr w:rsidR="00B537BF" w:rsidRPr="007B6695" w:rsidTr="005D259A">
        <w:tc>
          <w:tcPr>
            <w:tcW w:w="2448" w:type="dxa"/>
          </w:tcPr>
          <w:p w:rsidR="00B537BF" w:rsidRPr="007B6695" w:rsidRDefault="00B537BF" w:rsidP="00752EC6">
            <w:pPr>
              <w:spacing w:line="260" w:lineRule="atLeast"/>
              <w:rPr>
                <w:rFonts w:cs="Arial"/>
                <w:b/>
              </w:rPr>
            </w:pPr>
            <w:r w:rsidRPr="007B6695">
              <w:rPr>
                <w:rFonts w:cs="Arial"/>
                <w:b/>
              </w:rPr>
              <w:t>Werkvormen</w:t>
            </w:r>
            <w:r>
              <w:rPr>
                <w:rFonts w:cs="Arial"/>
                <w:b/>
              </w:rPr>
              <w:t>: wijze van kennisoverdracht</w:t>
            </w:r>
          </w:p>
        </w:tc>
        <w:tc>
          <w:tcPr>
            <w:tcW w:w="6804" w:type="dxa"/>
            <w:gridSpan w:val="5"/>
          </w:tcPr>
          <w:p w:rsidR="00B537BF" w:rsidRPr="00974FD1" w:rsidRDefault="001A5302" w:rsidP="00974FD1">
            <w:pPr>
              <w:spacing w:line="260" w:lineRule="atLeas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ervarings</w:t>
            </w:r>
            <w:r w:rsidR="008F3B41" w:rsidRPr="00974FD1">
              <w:rPr>
                <w:rFonts w:cs="Arial"/>
              </w:rPr>
              <w:t>oefeningen</w:t>
            </w:r>
            <w:proofErr w:type="gramEnd"/>
            <w:r w:rsidR="008F3B41" w:rsidRPr="00974FD1">
              <w:rPr>
                <w:rFonts w:cs="Arial"/>
              </w:rPr>
              <w:t>, visueel materiaal</w:t>
            </w:r>
            <w:r w:rsidR="00BC0379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o</w:t>
            </w:r>
            <w:r w:rsidR="004C727C" w:rsidRPr="00974FD1">
              <w:rPr>
                <w:rFonts w:cs="Arial"/>
              </w:rPr>
              <w:t xml:space="preserve">efenen met </w:t>
            </w:r>
            <w:r w:rsidR="008F3B41" w:rsidRPr="00974FD1">
              <w:rPr>
                <w:rFonts w:cs="Arial"/>
              </w:rPr>
              <w:t xml:space="preserve">invullen van de CHOP </w:t>
            </w:r>
            <w:r w:rsidR="004C727C" w:rsidRPr="00974FD1">
              <w:rPr>
                <w:rFonts w:cs="Arial"/>
              </w:rPr>
              <w:t xml:space="preserve">aan de hand van zelf meegebrachte casuïstiek </w:t>
            </w:r>
          </w:p>
        </w:tc>
      </w:tr>
      <w:tr w:rsidR="00B537BF" w:rsidRPr="007B6695" w:rsidTr="005D259A">
        <w:tc>
          <w:tcPr>
            <w:tcW w:w="2448" w:type="dxa"/>
          </w:tcPr>
          <w:p w:rsidR="00B537BF" w:rsidRDefault="00B537BF" w:rsidP="00752EC6">
            <w:pPr>
              <w:spacing w:line="260" w:lineRule="atLeast"/>
              <w:rPr>
                <w:rFonts w:cs="Arial"/>
                <w:b/>
              </w:rPr>
            </w:pPr>
          </w:p>
        </w:tc>
        <w:tc>
          <w:tcPr>
            <w:tcW w:w="6804" w:type="dxa"/>
            <w:gridSpan w:val="5"/>
          </w:tcPr>
          <w:p w:rsidR="00B537BF" w:rsidRPr="00F2586E" w:rsidRDefault="00B537BF" w:rsidP="00752EC6">
            <w:pPr>
              <w:spacing w:line="260" w:lineRule="atLeast"/>
              <w:rPr>
                <w:rFonts w:cs="Arial"/>
              </w:rPr>
            </w:pPr>
          </w:p>
        </w:tc>
      </w:tr>
      <w:tr w:rsidR="00B537BF" w:rsidRPr="00C03137" w:rsidTr="005D259A">
        <w:tc>
          <w:tcPr>
            <w:tcW w:w="2448" w:type="dxa"/>
          </w:tcPr>
          <w:p w:rsidR="00B537BF" w:rsidRPr="007B6695" w:rsidRDefault="00B537BF" w:rsidP="00752EC6">
            <w:pPr>
              <w:spacing w:line="26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Opdracht/t</w:t>
            </w:r>
            <w:r w:rsidRPr="007B6695">
              <w:rPr>
                <w:rFonts w:cs="Arial"/>
                <w:b/>
              </w:rPr>
              <w:t>oetsing</w:t>
            </w:r>
          </w:p>
        </w:tc>
        <w:tc>
          <w:tcPr>
            <w:tcW w:w="6804" w:type="dxa"/>
            <w:gridSpan w:val="5"/>
          </w:tcPr>
          <w:p w:rsidR="003C3A50" w:rsidRDefault="00467349" w:rsidP="00251E9D">
            <w:pPr>
              <w:spacing w:line="260" w:lineRule="atLeas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Eigen</w:t>
            </w:r>
            <w:r w:rsidR="004B6AA8">
              <w:rPr>
                <w:rFonts w:cs="Arial"/>
              </w:rPr>
              <w:t>(</w:t>
            </w:r>
            <w:r>
              <w:rPr>
                <w:rFonts w:cs="Arial"/>
              </w:rPr>
              <w:t xml:space="preserve"> pleeg</w:t>
            </w:r>
            <w:proofErr w:type="gramEnd"/>
            <w:r w:rsidR="004B6AA8">
              <w:rPr>
                <w:rFonts w:cs="Arial"/>
              </w:rPr>
              <w:t>)</w:t>
            </w:r>
            <w:r>
              <w:rPr>
                <w:rFonts w:cs="Arial"/>
              </w:rPr>
              <w:t xml:space="preserve">zorgcasus meebrengen en CHOP invullen om te komen tot advies </w:t>
            </w:r>
            <w:proofErr w:type="spellStart"/>
            <w:r>
              <w:rPr>
                <w:rFonts w:cs="Arial"/>
              </w:rPr>
              <w:t>mbt</w:t>
            </w:r>
            <w:proofErr w:type="spellEnd"/>
            <w:r>
              <w:rPr>
                <w:rFonts w:cs="Arial"/>
              </w:rPr>
              <w:t xml:space="preserve"> bezoekregeling.</w:t>
            </w:r>
          </w:p>
          <w:p w:rsidR="00467349" w:rsidRDefault="009E33F2" w:rsidP="00251E9D">
            <w:pPr>
              <w:spacing w:line="260" w:lineRule="atLeast"/>
              <w:rPr>
                <w:rFonts w:cs="Arial"/>
              </w:rPr>
            </w:pPr>
            <w:r>
              <w:rPr>
                <w:rFonts w:cs="Arial"/>
              </w:rPr>
              <w:t>Opdracht: m</w:t>
            </w:r>
            <w:r w:rsidR="003C3A50">
              <w:rPr>
                <w:rFonts w:cs="Arial"/>
              </w:rPr>
              <w:t>et behulp van CHOP g</w:t>
            </w:r>
            <w:r w:rsidR="00467349">
              <w:rPr>
                <w:rFonts w:cs="Arial"/>
              </w:rPr>
              <w:t xml:space="preserve">emaakte weging en onderbouwing </w:t>
            </w:r>
            <w:r w:rsidR="00C81958">
              <w:rPr>
                <w:rFonts w:cs="Arial"/>
              </w:rPr>
              <w:t xml:space="preserve">van een bezoekregeling in een pleeggezin </w:t>
            </w:r>
            <w:r w:rsidR="00467349">
              <w:rPr>
                <w:rFonts w:cs="Arial"/>
              </w:rPr>
              <w:t xml:space="preserve">binnen vier weken op </w:t>
            </w:r>
            <w:proofErr w:type="gramStart"/>
            <w:r w:rsidR="00467349">
              <w:rPr>
                <w:rFonts w:cs="Arial"/>
              </w:rPr>
              <w:t>A4-tje</w:t>
            </w:r>
            <w:proofErr w:type="gramEnd"/>
            <w:r w:rsidR="00467349">
              <w:rPr>
                <w:rFonts w:cs="Arial"/>
              </w:rPr>
              <w:t xml:space="preserve"> aanleveren.</w:t>
            </w:r>
          </w:p>
          <w:p w:rsidR="00C03137" w:rsidRPr="00251E9D" w:rsidRDefault="00C03137" w:rsidP="00467349">
            <w:pPr>
              <w:spacing w:line="260" w:lineRule="atLeast"/>
              <w:rPr>
                <w:rFonts w:cs="Arial"/>
              </w:rPr>
            </w:pPr>
          </w:p>
        </w:tc>
      </w:tr>
      <w:tr w:rsidR="00B537BF" w:rsidRPr="00C03137" w:rsidTr="005D259A">
        <w:tc>
          <w:tcPr>
            <w:tcW w:w="2448" w:type="dxa"/>
          </w:tcPr>
          <w:p w:rsidR="00B537BF" w:rsidRDefault="00B537BF" w:rsidP="00752EC6">
            <w:pPr>
              <w:spacing w:line="260" w:lineRule="atLeast"/>
              <w:rPr>
                <w:rFonts w:cs="Arial"/>
                <w:b/>
              </w:rPr>
            </w:pPr>
          </w:p>
        </w:tc>
        <w:tc>
          <w:tcPr>
            <w:tcW w:w="6804" w:type="dxa"/>
            <w:gridSpan w:val="5"/>
          </w:tcPr>
          <w:p w:rsidR="00B537BF" w:rsidRPr="00C03137" w:rsidRDefault="00B537BF" w:rsidP="00752EC6">
            <w:pPr>
              <w:spacing w:line="260" w:lineRule="atLeast"/>
              <w:rPr>
                <w:rFonts w:cs="Arial"/>
              </w:rPr>
            </w:pPr>
          </w:p>
        </w:tc>
      </w:tr>
      <w:tr w:rsidR="00B537BF" w:rsidRPr="007B6695" w:rsidTr="005D259A">
        <w:tc>
          <w:tcPr>
            <w:tcW w:w="2448" w:type="dxa"/>
          </w:tcPr>
          <w:p w:rsidR="00B537BF" w:rsidRPr="007B6695" w:rsidRDefault="00B537BF" w:rsidP="00752EC6">
            <w:pPr>
              <w:spacing w:line="260" w:lineRule="atLeast"/>
              <w:rPr>
                <w:rFonts w:cs="Arial"/>
                <w:b/>
              </w:rPr>
            </w:pPr>
            <w:r w:rsidRPr="007B6695">
              <w:rPr>
                <w:rFonts w:cs="Arial"/>
                <w:b/>
              </w:rPr>
              <w:t>Doelgroep</w:t>
            </w:r>
          </w:p>
        </w:tc>
        <w:tc>
          <w:tcPr>
            <w:tcW w:w="6804" w:type="dxa"/>
            <w:gridSpan w:val="5"/>
          </w:tcPr>
          <w:p w:rsidR="00B537BF" w:rsidRPr="007B6695" w:rsidRDefault="00B537BF" w:rsidP="00752EC6">
            <w:pPr>
              <w:spacing w:line="260" w:lineRule="atLeast"/>
              <w:rPr>
                <w:rFonts w:cs="Arial"/>
              </w:rPr>
            </w:pPr>
            <w:r w:rsidRPr="007B6695">
              <w:rPr>
                <w:rFonts w:cs="Arial"/>
              </w:rPr>
              <w:t>Gedragswetenschappers</w:t>
            </w:r>
            <w:r w:rsidR="00604ED4">
              <w:rPr>
                <w:rFonts w:cs="Arial"/>
              </w:rPr>
              <w:t xml:space="preserve"> (orthopedagogen en psychologen)</w:t>
            </w:r>
          </w:p>
        </w:tc>
      </w:tr>
      <w:tr w:rsidR="00114CF1" w:rsidRPr="007B6695" w:rsidTr="005D259A">
        <w:tc>
          <w:tcPr>
            <w:tcW w:w="2448" w:type="dxa"/>
          </w:tcPr>
          <w:p w:rsidR="00114CF1" w:rsidRDefault="00114CF1" w:rsidP="00752EC6">
            <w:pPr>
              <w:spacing w:line="260" w:lineRule="atLeast"/>
              <w:rPr>
                <w:rFonts w:cs="Arial"/>
                <w:b/>
              </w:rPr>
            </w:pPr>
          </w:p>
        </w:tc>
        <w:tc>
          <w:tcPr>
            <w:tcW w:w="6804" w:type="dxa"/>
            <w:gridSpan w:val="5"/>
          </w:tcPr>
          <w:p w:rsidR="00114CF1" w:rsidRPr="00F2586E" w:rsidRDefault="00114CF1" w:rsidP="00752EC6">
            <w:pPr>
              <w:spacing w:line="260" w:lineRule="atLeast"/>
              <w:rPr>
                <w:rFonts w:cs="Arial"/>
              </w:rPr>
            </w:pPr>
          </w:p>
        </w:tc>
      </w:tr>
      <w:tr w:rsidR="00B537BF" w:rsidRPr="007B6695" w:rsidTr="005D259A">
        <w:tc>
          <w:tcPr>
            <w:tcW w:w="2448" w:type="dxa"/>
          </w:tcPr>
          <w:p w:rsidR="00B537BF" w:rsidRDefault="00B537BF" w:rsidP="00752EC6">
            <w:pPr>
              <w:spacing w:line="26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Contacturen</w:t>
            </w:r>
          </w:p>
        </w:tc>
        <w:tc>
          <w:tcPr>
            <w:tcW w:w="6804" w:type="dxa"/>
            <w:gridSpan w:val="5"/>
          </w:tcPr>
          <w:p w:rsidR="00B537BF" w:rsidRPr="00F2586E" w:rsidRDefault="00827280" w:rsidP="00752EC6">
            <w:pPr>
              <w:spacing w:line="260" w:lineRule="atLeast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B537BF">
              <w:rPr>
                <w:rFonts w:cs="Arial"/>
              </w:rPr>
              <w:t xml:space="preserve"> uur</w:t>
            </w:r>
          </w:p>
        </w:tc>
      </w:tr>
      <w:tr w:rsidR="00C56086" w:rsidRPr="007B6695" w:rsidTr="005D259A">
        <w:tc>
          <w:tcPr>
            <w:tcW w:w="2448" w:type="dxa"/>
          </w:tcPr>
          <w:p w:rsidR="00C56086" w:rsidRPr="007B6695" w:rsidRDefault="00C56086" w:rsidP="00752EC6">
            <w:pPr>
              <w:spacing w:line="260" w:lineRule="atLeast"/>
              <w:rPr>
                <w:rFonts w:cs="Arial"/>
                <w:b/>
              </w:rPr>
            </w:pPr>
          </w:p>
        </w:tc>
        <w:tc>
          <w:tcPr>
            <w:tcW w:w="6804" w:type="dxa"/>
            <w:gridSpan w:val="5"/>
          </w:tcPr>
          <w:p w:rsidR="00C56086" w:rsidRPr="007B6695" w:rsidRDefault="00C56086" w:rsidP="00752EC6">
            <w:pPr>
              <w:spacing w:line="260" w:lineRule="atLeast"/>
              <w:rPr>
                <w:rFonts w:cs="Arial"/>
              </w:rPr>
            </w:pPr>
          </w:p>
        </w:tc>
      </w:tr>
      <w:tr w:rsidR="00134ED2" w:rsidRPr="007B6695" w:rsidTr="005D259A">
        <w:tc>
          <w:tcPr>
            <w:tcW w:w="2448" w:type="dxa"/>
          </w:tcPr>
          <w:p w:rsidR="00134ED2" w:rsidRPr="007B6695" w:rsidRDefault="00134ED2" w:rsidP="00752EC6">
            <w:pPr>
              <w:spacing w:line="260" w:lineRule="atLeast"/>
              <w:rPr>
                <w:rFonts w:cs="Arial"/>
                <w:b/>
              </w:rPr>
            </w:pPr>
            <w:r w:rsidRPr="007B6695">
              <w:rPr>
                <w:rFonts w:cs="Arial"/>
                <w:b/>
              </w:rPr>
              <w:t>Uitgevoerd door</w:t>
            </w:r>
            <w:r w:rsidR="00B537BF">
              <w:rPr>
                <w:rFonts w:cs="Arial"/>
                <w:b/>
              </w:rPr>
              <w:t xml:space="preserve"> (docenten)</w:t>
            </w:r>
          </w:p>
        </w:tc>
        <w:tc>
          <w:tcPr>
            <w:tcW w:w="6804" w:type="dxa"/>
            <w:gridSpan w:val="5"/>
          </w:tcPr>
          <w:p w:rsidR="00827280" w:rsidRDefault="004B6AA8" w:rsidP="00827280">
            <w:r>
              <w:t xml:space="preserve">Sanne </w:t>
            </w:r>
            <w:proofErr w:type="spellStart"/>
            <w:r>
              <w:t>Campfens</w:t>
            </w:r>
            <w:proofErr w:type="spellEnd"/>
            <w:r>
              <w:t xml:space="preserve"> </w:t>
            </w:r>
            <w:proofErr w:type="spellStart"/>
            <w:r>
              <w:t>Msc</w:t>
            </w:r>
            <w:proofErr w:type="spellEnd"/>
            <w:r w:rsidR="00827280">
              <w:t>, Orthopedagoog-Generalist</w:t>
            </w:r>
          </w:p>
          <w:p w:rsidR="00134ED2" w:rsidRPr="00752EC6" w:rsidRDefault="004B6AA8" w:rsidP="00827280">
            <w:pPr>
              <w:spacing w:line="260" w:lineRule="atLeast"/>
              <w:rPr>
                <w:rFonts w:cs="Arial"/>
              </w:rPr>
            </w:pPr>
            <w:r>
              <w:t xml:space="preserve">Drs. </w:t>
            </w:r>
            <w:r w:rsidR="00827280">
              <w:t>Ynske de Koning, orthopedagoog</w:t>
            </w:r>
          </w:p>
        </w:tc>
      </w:tr>
      <w:tr w:rsidR="00BE5472" w:rsidRPr="007B6695" w:rsidTr="005D259A">
        <w:tc>
          <w:tcPr>
            <w:tcW w:w="2448" w:type="dxa"/>
          </w:tcPr>
          <w:p w:rsidR="00BE5472" w:rsidRPr="007B6695" w:rsidRDefault="00BE5472" w:rsidP="00752EC6">
            <w:pPr>
              <w:spacing w:line="260" w:lineRule="atLeast"/>
              <w:rPr>
                <w:rFonts w:cs="Arial"/>
                <w:b/>
              </w:rPr>
            </w:pPr>
          </w:p>
        </w:tc>
        <w:tc>
          <w:tcPr>
            <w:tcW w:w="6804" w:type="dxa"/>
            <w:gridSpan w:val="5"/>
          </w:tcPr>
          <w:p w:rsidR="00BE5472" w:rsidRPr="007B6695" w:rsidRDefault="00BE5472" w:rsidP="00752EC6">
            <w:pPr>
              <w:spacing w:line="260" w:lineRule="atLeast"/>
              <w:rPr>
                <w:rFonts w:cs="Arial"/>
              </w:rPr>
            </w:pPr>
          </w:p>
        </w:tc>
      </w:tr>
      <w:tr w:rsidR="00BE5472" w:rsidRPr="007B6695" w:rsidTr="005D259A">
        <w:tc>
          <w:tcPr>
            <w:tcW w:w="2448" w:type="dxa"/>
          </w:tcPr>
          <w:p w:rsidR="00BE5472" w:rsidRPr="007B6695" w:rsidRDefault="00B537BF" w:rsidP="00752EC6">
            <w:pPr>
              <w:spacing w:line="26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Aantal deelnemers</w:t>
            </w:r>
          </w:p>
        </w:tc>
        <w:tc>
          <w:tcPr>
            <w:tcW w:w="6804" w:type="dxa"/>
            <w:gridSpan w:val="5"/>
          </w:tcPr>
          <w:p w:rsidR="00BE5472" w:rsidRPr="00251E9D" w:rsidRDefault="00450A48" w:rsidP="00080FB1">
            <w:pPr>
              <w:spacing w:line="260" w:lineRule="atLeast"/>
              <w:rPr>
                <w:rFonts w:cs="Arial"/>
              </w:rPr>
            </w:pPr>
            <w:r>
              <w:rPr>
                <w:rFonts w:cs="Arial"/>
              </w:rPr>
              <w:t xml:space="preserve">Minimaal 12- </w:t>
            </w:r>
            <w:r w:rsidR="00827280">
              <w:rPr>
                <w:rFonts w:cs="Arial"/>
              </w:rPr>
              <w:t xml:space="preserve">Maximaal </w:t>
            </w:r>
            <w:r w:rsidR="00080FB1">
              <w:rPr>
                <w:rFonts w:cs="Arial"/>
              </w:rPr>
              <w:t>20</w:t>
            </w:r>
          </w:p>
        </w:tc>
      </w:tr>
      <w:tr w:rsidR="00BE5472" w:rsidRPr="007B6695" w:rsidTr="005D259A">
        <w:tc>
          <w:tcPr>
            <w:tcW w:w="2448" w:type="dxa"/>
          </w:tcPr>
          <w:p w:rsidR="00BE5472" w:rsidRPr="007B6695" w:rsidRDefault="00BE5472" w:rsidP="00752EC6">
            <w:pPr>
              <w:spacing w:line="260" w:lineRule="atLeast"/>
              <w:rPr>
                <w:rFonts w:cs="Arial"/>
                <w:b/>
              </w:rPr>
            </w:pPr>
          </w:p>
        </w:tc>
        <w:tc>
          <w:tcPr>
            <w:tcW w:w="6804" w:type="dxa"/>
            <w:gridSpan w:val="5"/>
          </w:tcPr>
          <w:p w:rsidR="00BE5472" w:rsidRPr="007B6695" w:rsidRDefault="00BE5472" w:rsidP="00752EC6">
            <w:pPr>
              <w:spacing w:line="260" w:lineRule="atLeast"/>
              <w:rPr>
                <w:rFonts w:cs="Arial"/>
              </w:rPr>
            </w:pPr>
          </w:p>
        </w:tc>
      </w:tr>
      <w:tr w:rsidR="00BE5472" w:rsidRPr="007B6695" w:rsidTr="005D259A">
        <w:tc>
          <w:tcPr>
            <w:tcW w:w="2448" w:type="dxa"/>
          </w:tcPr>
          <w:p w:rsidR="0082602B" w:rsidRPr="00114CF1" w:rsidRDefault="00B537BF" w:rsidP="00752EC6">
            <w:pPr>
              <w:spacing w:line="260" w:lineRule="atLeast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Datum /</w:t>
            </w:r>
            <w:proofErr w:type="gramEnd"/>
            <w:r>
              <w:rPr>
                <w:rFonts w:cs="Arial"/>
                <w:b/>
              </w:rPr>
              <w:t xml:space="preserve"> data</w:t>
            </w:r>
          </w:p>
        </w:tc>
        <w:tc>
          <w:tcPr>
            <w:tcW w:w="6804" w:type="dxa"/>
            <w:gridSpan w:val="5"/>
          </w:tcPr>
          <w:p w:rsidR="00BE5472" w:rsidRPr="00B537BF" w:rsidRDefault="004B6AA8" w:rsidP="00116B92">
            <w:pPr>
              <w:spacing w:line="260" w:lineRule="atLeast"/>
              <w:rPr>
                <w:rFonts w:cs="Arial"/>
              </w:rPr>
            </w:pPr>
            <w:r>
              <w:rPr>
                <w:rFonts w:cs="Arial"/>
              </w:rPr>
              <w:t>Diverse data 2020</w:t>
            </w:r>
          </w:p>
        </w:tc>
      </w:tr>
      <w:tr w:rsidR="00A83926" w:rsidRPr="007B6695" w:rsidTr="005D259A">
        <w:tc>
          <w:tcPr>
            <w:tcW w:w="2448" w:type="dxa"/>
          </w:tcPr>
          <w:p w:rsidR="00A83926" w:rsidRDefault="00A83926" w:rsidP="00752EC6">
            <w:pPr>
              <w:spacing w:line="260" w:lineRule="atLeast"/>
              <w:rPr>
                <w:rFonts w:cs="Arial"/>
                <w:b/>
              </w:rPr>
            </w:pPr>
          </w:p>
        </w:tc>
        <w:tc>
          <w:tcPr>
            <w:tcW w:w="6804" w:type="dxa"/>
            <w:gridSpan w:val="5"/>
          </w:tcPr>
          <w:p w:rsidR="00A83926" w:rsidRDefault="00A83926" w:rsidP="00116B92">
            <w:pPr>
              <w:spacing w:line="260" w:lineRule="atLeast"/>
              <w:rPr>
                <w:rFonts w:cs="Arial"/>
              </w:rPr>
            </w:pPr>
          </w:p>
        </w:tc>
      </w:tr>
      <w:tr w:rsidR="00A83926" w:rsidRPr="007B6695" w:rsidTr="005D259A">
        <w:tc>
          <w:tcPr>
            <w:tcW w:w="2448" w:type="dxa"/>
          </w:tcPr>
          <w:p w:rsidR="00A83926" w:rsidRDefault="00A83926" w:rsidP="00752EC6">
            <w:pPr>
              <w:spacing w:line="260" w:lineRule="atLeast"/>
              <w:rPr>
                <w:rFonts w:cs="Arial"/>
                <w:b/>
              </w:rPr>
            </w:pPr>
          </w:p>
        </w:tc>
        <w:tc>
          <w:tcPr>
            <w:tcW w:w="6804" w:type="dxa"/>
            <w:gridSpan w:val="5"/>
          </w:tcPr>
          <w:p w:rsidR="00A83926" w:rsidRDefault="00A83926" w:rsidP="00116B92">
            <w:pPr>
              <w:spacing w:line="260" w:lineRule="atLeast"/>
              <w:rPr>
                <w:rFonts w:cs="Arial"/>
              </w:rPr>
            </w:pPr>
          </w:p>
        </w:tc>
      </w:tr>
    </w:tbl>
    <w:p w:rsidR="0034596A" w:rsidRPr="007B6695" w:rsidRDefault="0034596A" w:rsidP="00227F1D">
      <w:pPr>
        <w:spacing w:line="260" w:lineRule="atLeast"/>
        <w:rPr>
          <w:rFonts w:cs="Arial"/>
        </w:rPr>
      </w:pPr>
    </w:p>
    <w:sectPr w:rsidR="0034596A" w:rsidRPr="007B6695" w:rsidSect="007B219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3EF" w:rsidRDefault="000823EF">
      <w:r>
        <w:separator/>
      </w:r>
    </w:p>
  </w:endnote>
  <w:endnote w:type="continuationSeparator" w:id="0">
    <w:p w:rsidR="000823EF" w:rsidRDefault="0008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926" w:rsidRPr="00602335" w:rsidRDefault="00A83926" w:rsidP="005D259A">
    <w:pPr>
      <w:pStyle w:val="Voettekst"/>
      <w:rPr>
        <w:sz w:val="16"/>
        <w:szCs w:val="16"/>
      </w:rPr>
    </w:pPr>
    <w:r w:rsidRPr="00602335">
      <w:rPr>
        <w:sz w:val="16"/>
        <w:szCs w:val="16"/>
      </w:rPr>
      <w:t xml:space="preserve">Modulebeschrijving – </w:t>
    </w:r>
    <w:r>
      <w:rPr>
        <w:sz w:val="16"/>
        <w:szCs w:val="16"/>
      </w:rPr>
      <w:t>CHOP-training</w:t>
    </w:r>
    <w:r w:rsidRPr="00602335">
      <w:rPr>
        <w:sz w:val="16"/>
        <w:szCs w:val="16"/>
      </w:rPr>
      <w:tab/>
    </w:r>
  </w:p>
  <w:p w:rsidR="00A83926" w:rsidRPr="005D259A" w:rsidRDefault="00A83926" w:rsidP="005D259A">
    <w:pPr>
      <w:rPr>
        <w:sz w:val="16"/>
        <w:szCs w:val="16"/>
      </w:rPr>
    </w:pPr>
    <w:r w:rsidRPr="00B23816">
      <w:rPr>
        <w:sz w:val="16"/>
        <w:szCs w:val="16"/>
      </w:rPr>
      <w:t>Versie</w:t>
    </w:r>
    <w:r w:rsidR="00074E43">
      <w:rPr>
        <w:sz w:val="16"/>
        <w:szCs w:val="16"/>
      </w:rPr>
      <w:t xml:space="preserve"> 1</w:t>
    </w:r>
    <w:r w:rsidR="001357BC">
      <w:rPr>
        <w:sz w:val="16"/>
        <w:szCs w:val="16"/>
      </w:rPr>
      <w:t>.1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1609122915"/>
        <w:docPartObj>
          <w:docPartGallery w:val="Page Numbers (Top of Page)"/>
          <w:docPartUnique/>
        </w:docPartObj>
      </w:sdtPr>
      <w:sdtEndPr/>
      <w:sdtContent>
        <w:r w:rsidRPr="008C1DD9"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8C1DD9">
          <w:rPr>
            <w:sz w:val="16"/>
            <w:szCs w:val="16"/>
          </w:rPr>
          <w:t xml:space="preserve">Pagina </w:t>
        </w:r>
        <w:r w:rsidR="00761BDB" w:rsidRPr="008C1DD9">
          <w:rPr>
            <w:sz w:val="16"/>
            <w:szCs w:val="16"/>
          </w:rPr>
          <w:fldChar w:fldCharType="begin"/>
        </w:r>
        <w:r w:rsidRPr="008C1DD9">
          <w:rPr>
            <w:sz w:val="16"/>
            <w:szCs w:val="16"/>
          </w:rPr>
          <w:instrText xml:space="preserve"> PAGE </w:instrText>
        </w:r>
        <w:r w:rsidR="00761BDB" w:rsidRPr="008C1DD9">
          <w:rPr>
            <w:sz w:val="16"/>
            <w:szCs w:val="16"/>
          </w:rPr>
          <w:fldChar w:fldCharType="separate"/>
        </w:r>
        <w:r w:rsidR="00080FB1">
          <w:rPr>
            <w:noProof/>
            <w:sz w:val="16"/>
            <w:szCs w:val="16"/>
          </w:rPr>
          <w:t>3</w:t>
        </w:r>
        <w:r w:rsidR="00761BDB" w:rsidRPr="008C1DD9">
          <w:rPr>
            <w:sz w:val="16"/>
            <w:szCs w:val="16"/>
          </w:rPr>
          <w:fldChar w:fldCharType="end"/>
        </w:r>
        <w:r w:rsidRPr="008C1DD9">
          <w:rPr>
            <w:sz w:val="16"/>
            <w:szCs w:val="16"/>
          </w:rPr>
          <w:t xml:space="preserve"> van </w:t>
        </w:r>
        <w:r w:rsidR="00761BDB" w:rsidRPr="008C1DD9">
          <w:rPr>
            <w:sz w:val="16"/>
            <w:szCs w:val="16"/>
          </w:rPr>
          <w:fldChar w:fldCharType="begin"/>
        </w:r>
        <w:r w:rsidRPr="008C1DD9">
          <w:rPr>
            <w:sz w:val="16"/>
            <w:szCs w:val="16"/>
          </w:rPr>
          <w:instrText xml:space="preserve"> NUMPAGES  </w:instrText>
        </w:r>
        <w:r w:rsidR="00761BDB" w:rsidRPr="008C1DD9">
          <w:rPr>
            <w:sz w:val="16"/>
            <w:szCs w:val="16"/>
          </w:rPr>
          <w:fldChar w:fldCharType="separate"/>
        </w:r>
        <w:r w:rsidR="00080FB1">
          <w:rPr>
            <w:noProof/>
            <w:sz w:val="16"/>
            <w:szCs w:val="16"/>
          </w:rPr>
          <w:t>3</w:t>
        </w:r>
        <w:r w:rsidR="00761BDB" w:rsidRPr="008C1DD9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</w:sdtContent>
    </w:sdt>
    <w:r w:rsidR="00761BDB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"dd-MM-yyyy" </w:instrText>
    </w:r>
    <w:r w:rsidR="00761BDB">
      <w:rPr>
        <w:sz w:val="16"/>
        <w:szCs w:val="16"/>
      </w:rPr>
      <w:fldChar w:fldCharType="separate"/>
    </w:r>
    <w:r w:rsidR="004F0F96">
      <w:rPr>
        <w:noProof/>
        <w:sz w:val="16"/>
        <w:szCs w:val="16"/>
      </w:rPr>
      <w:t>02-12-2019</w:t>
    </w:r>
    <w:r w:rsidR="00761B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3EF" w:rsidRDefault="000823EF">
      <w:r>
        <w:separator/>
      </w:r>
    </w:p>
  </w:footnote>
  <w:footnote w:type="continuationSeparator" w:id="0">
    <w:p w:rsidR="000823EF" w:rsidRDefault="0008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926" w:rsidRDefault="004F0F96">
    <w:pPr>
      <w:pStyle w:val="Koptekst"/>
    </w:pPr>
    <w:r w:rsidRPr="00556333">
      <w:rPr>
        <w:rFonts w:cs="Arial"/>
        <w:b/>
        <w:noProof/>
        <w:sz w:val="40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1307F28E" wp14:editId="32F0FDCA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880745" cy="673735"/>
          <wp:effectExtent l="0" t="0" r="0" b="0"/>
          <wp:wrapThrough wrapText="bothSides">
            <wp:wrapPolygon edited="0">
              <wp:start x="10278" y="0"/>
              <wp:lineTo x="6074" y="611"/>
              <wp:lineTo x="1402" y="6107"/>
              <wp:lineTo x="467" y="11604"/>
              <wp:lineTo x="5606" y="20765"/>
              <wp:lineTo x="12614" y="20765"/>
              <wp:lineTo x="20557" y="14658"/>
              <wp:lineTo x="21024" y="12215"/>
              <wp:lineTo x="18221" y="10383"/>
              <wp:lineTo x="18688" y="6718"/>
              <wp:lineTo x="15885" y="1221"/>
              <wp:lineTo x="13081" y="0"/>
              <wp:lineTo x="10278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3196160" cy="638175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iefhoof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985" cy="666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26">
      <w:tab/>
    </w:r>
    <w:r w:rsidR="00A839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F5E"/>
    <w:multiLevelType w:val="hybridMultilevel"/>
    <w:tmpl w:val="1C206940"/>
    <w:lvl w:ilvl="0" w:tplc="9EC2EF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5EB"/>
    <w:multiLevelType w:val="hybridMultilevel"/>
    <w:tmpl w:val="5464D2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C1255"/>
    <w:multiLevelType w:val="hybridMultilevel"/>
    <w:tmpl w:val="06146BD4"/>
    <w:lvl w:ilvl="0" w:tplc="B428F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4867"/>
    <w:multiLevelType w:val="hybridMultilevel"/>
    <w:tmpl w:val="ABCE85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7385"/>
    <w:multiLevelType w:val="hybridMultilevel"/>
    <w:tmpl w:val="FCEA5500"/>
    <w:lvl w:ilvl="0" w:tplc="5A8C0DD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E81BC2"/>
    <w:multiLevelType w:val="hybridMultilevel"/>
    <w:tmpl w:val="0C8E24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42DF9"/>
    <w:multiLevelType w:val="hybridMultilevel"/>
    <w:tmpl w:val="B52A88E4"/>
    <w:lvl w:ilvl="0" w:tplc="199CBF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C83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F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49F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266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456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A7F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22C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496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124F0"/>
    <w:multiLevelType w:val="hybridMultilevel"/>
    <w:tmpl w:val="8424DD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CF1181"/>
    <w:multiLevelType w:val="hybridMultilevel"/>
    <w:tmpl w:val="5D54E2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F1BD6"/>
    <w:multiLevelType w:val="hybridMultilevel"/>
    <w:tmpl w:val="54863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30653"/>
    <w:multiLevelType w:val="hybridMultilevel"/>
    <w:tmpl w:val="B1FEF6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67050"/>
    <w:multiLevelType w:val="hybridMultilevel"/>
    <w:tmpl w:val="0882E3B0"/>
    <w:lvl w:ilvl="0" w:tplc="5A8C0DD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5610AE"/>
    <w:multiLevelType w:val="hybridMultilevel"/>
    <w:tmpl w:val="2B2A5C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0D1179"/>
    <w:multiLevelType w:val="hybridMultilevel"/>
    <w:tmpl w:val="22243CFE"/>
    <w:lvl w:ilvl="0" w:tplc="9EC2E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238C8"/>
    <w:multiLevelType w:val="hybridMultilevel"/>
    <w:tmpl w:val="45541322"/>
    <w:lvl w:ilvl="0" w:tplc="08A02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4F2041"/>
    <w:multiLevelType w:val="hybridMultilevel"/>
    <w:tmpl w:val="3E744AC4"/>
    <w:lvl w:ilvl="0" w:tplc="5A8C0DD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271CF"/>
    <w:multiLevelType w:val="hybridMultilevel"/>
    <w:tmpl w:val="A63E08E2"/>
    <w:lvl w:ilvl="0" w:tplc="08A02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16F0E"/>
    <w:multiLevelType w:val="hybridMultilevel"/>
    <w:tmpl w:val="7752F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77335F"/>
    <w:multiLevelType w:val="hybridMultilevel"/>
    <w:tmpl w:val="0D640C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A16281"/>
    <w:multiLevelType w:val="hybridMultilevel"/>
    <w:tmpl w:val="171612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04991"/>
    <w:multiLevelType w:val="hybridMultilevel"/>
    <w:tmpl w:val="22428D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71F73"/>
    <w:multiLevelType w:val="hybridMultilevel"/>
    <w:tmpl w:val="7AEAED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E377BB"/>
    <w:multiLevelType w:val="hybridMultilevel"/>
    <w:tmpl w:val="F0EE7EA8"/>
    <w:lvl w:ilvl="0" w:tplc="08A02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20ADA"/>
    <w:multiLevelType w:val="hybridMultilevel"/>
    <w:tmpl w:val="108ABEF0"/>
    <w:lvl w:ilvl="0" w:tplc="5A8C0DD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1"/>
  </w:num>
  <w:num w:numId="8">
    <w:abstractNumId w:val="18"/>
  </w:num>
  <w:num w:numId="9">
    <w:abstractNumId w:val="8"/>
  </w:num>
  <w:num w:numId="10">
    <w:abstractNumId w:val="17"/>
  </w:num>
  <w:num w:numId="11">
    <w:abstractNumId w:val="7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3"/>
  </w:num>
  <w:num w:numId="17">
    <w:abstractNumId w:val="11"/>
  </w:num>
  <w:num w:numId="18">
    <w:abstractNumId w:val="15"/>
  </w:num>
  <w:num w:numId="19">
    <w:abstractNumId w:val="22"/>
  </w:num>
  <w:num w:numId="20">
    <w:abstractNumId w:val="16"/>
  </w:num>
  <w:num w:numId="21">
    <w:abstractNumId w:val="5"/>
  </w:num>
  <w:num w:numId="22">
    <w:abstractNumId w:val="19"/>
  </w:num>
  <w:num w:numId="23">
    <w:abstractNumId w:val="13"/>
  </w:num>
  <w:num w:numId="24">
    <w:abstractNumId w:val="2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72"/>
    <w:rsid w:val="00025861"/>
    <w:rsid w:val="00052084"/>
    <w:rsid w:val="00067CFF"/>
    <w:rsid w:val="00074E43"/>
    <w:rsid w:val="00080FB1"/>
    <w:rsid w:val="000823EF"/>
    <w:rsid w:val="00084258"/>
    <w:rsid w:val="0008482C"/>
    <w:rsid w:val="000A2E27"/>
    <w:rsid w:val="000A6B3F"/>
    <w:rsid w:val="000D1725"/>
    <w:rsid w:val="000E064F"/>
    <w:rsid w:val="000E0B56"/>
    <w:rsid w:val="000F2DD0"/>
    <w:rsid w:val="001066C1"/>
    <w:rsid w:val="00114CF1"/>
    <w:rsid w:val="00116B92"/>
    <w:rsid w:val="00123D04"/>
    <w:rsid w:val="0012473A"/>
    <w:rsid w:val="00124AC2"/>
    <w:rsid w:val="00134ED2"/>
    <w:rsid w:val="001357BC"/>
    <w:rsid w:val="001442D4"/>
    <w:rsid w:val="0017016F"/>
    <w:rsid w:val="00180137"/>
    <w:rsid w:val="001A35D3"/>
    <w:rsid w:val="001A5302"/>
    <w:rsid w:val="001C7FD2"/>
    <w:rsid w:val="001D4B3D"/>
    <w:rsid w:val="001E08BD"/>
    <w:rsid w:val="00217391"/>
    <w:rsid w:val="00227F1D"/>
    <w:rsid w:val="00233E44"/>
    <w:rsid w:val="00233E94"/>
    <w:rsid w:val="00235401"/>
    <w:rsid w:val="00242CD8"/>
    <w:rsid w:val="00242EC4"/>
    <w:rsid w:val="00251E9D"/>
    <w:rsid w:val="002743B1"/>
    <w:rsid w:val="002C49EC"/>
    <w:rsid w:val="002D57E3"/>
    <w:rsid w:val="00306F8B"/>
    <w:rsid w:val="00311182"/>
    <w:rsid w:val="00311B72"/>
    <w:rsid w:val="00317361"/>
    <w:rsid w:val="00333705"/>
    <w:rsid w:val="0034596A"/>
    <w:rsid w:val="003621C6"/>
    <w:rsid w:val="00367529"/>
    <w:rsid w:val="003B389A"/>
    <w:rsid w:val="003C3A50"/>
    <w:rsid w:val="003D79E1"/>
    <w:rsid w:val="00402DEA"/>
    <w:rsid w:val="0042518F"/>
    <w:rsid w:val="004268E4"/>
    <w:rsid w:val="00450A48"/>
    <w:rsid w:val="0045179B"/>
    <w:rsid w:val="00467349"/>
    <w:rsid w:val="0047433C"/>
    <w:rsid w:val="00487509"/>
    <w:rsid w:val="004B6AA8"/>
    <w:rsid w:val="004C382F"/>
    <w:rsid w:val="004C727C"/>
    <w:rsid w:val="004F0F96"/>
    <w:rsid w:val="0051442C"/>
    <w:rsid w:val="00541928"/>
    <w:rsid w:val="00571BAA"/>
    <w:rsid w:val="00572939"/>
    <w:rsid w:val="005807C0"/>
    <w:rsid w:val="005968AF"/>
    <w:rsid w:val="00596EA1"/>
    <w:rsid w:val="005D259A"/>
    <w:rsid w:val="005E0D72"/>
    <w:rsid w:val="00604ED4"/>
    <w:rsid w:val="00671D1D"/>
    <w:rsid w:val="00684409"/>
    <w:rsid w:val="006E295B"/>
    <w:rsid w:val="00705002"/>
    <w:rsid w:val="00731AD8"/>
    <w:rsid w:val="0075004F"/>
    <w:rsid w:val="00752EC6"/>
    <w:rsid w:val="007576C6"/>
    <w:rsid w:val="00761BDB"/>
    <w:rsid w:val="007771C5"/>
    <w:rsid w:val="007B219A"/>
    <w:rsid w:val="007B3693"/>
    <w:rsid w:val="007B6695"/>
    <w:rsid w:val="007D2439"/>
    <w:rsid w:val="00806809"/>
    <w:rsid w:val="0082602B"/>
    <w:rsid w:val="00827280"/>
    <w:rsid w:val="00846712"/>
    <w:rsid w:val="008A5328"/>
    <w:rsid w:val="008D30EF"/>
    <w:rsid w:val="008D59AC"/>
    <w:rsid w:val="008F08DA"/>
    <w:rsid w:val="008F3B41"/>
    <w:rsid w:val="009146F5"/>
    <w:rsid w:val="00927C83"/>
    <w:rsid w:val="009344EB"/>
    <w:rsid w:val="00941255"/>
    <w:rsid w:val="00946B52"/>
    <w:rsid w:val="00953A91"/>
    <w:rsid w:val="00960442"/>
    <w:rsid w:val="00974FD1"/>
    <w:rsid w:val="0098118B"/>
    <w:rsid w:val="00993079"/>
    <w:rsid w:val="009E229F"/>
    <w:rsid w:val="009E33F2"/>
    <w:rsid w:val="009E60A8"/>
    <w:rsid w:val="00A04812"/>
    <w:rsid w:val="00A43B34"/>
    <w:rsid w:val="00A572E5"/>
    <w:rsid w:val="00A60546"/>
    <w:rsid w:val="00A62D4D"/>
    <w:rsid w:val="00A70827"/>
    <w:rsid w:val="00A83926"/>
    <w:rsid w:val="00AC51B8"/>
    <w:rsid w:val="00B173F9"/>
    <w:rsid w:val="00B23816"/>
    <w:rsid w:val="00B24966"/>
    <w:rsid w:val="00B2606F"/>
    <w:rsid w:val="00B339C6"/>
    <w:rsid w:val="00B3644C"/>
    <w:rsid w:val="00B537BF"/>
    <w:rsid w:val="00B63E4C"/>
    <w:rsid w:val="00B71D6E"/>
    <w:rsid w:val="00B93F16"/>
    <w:rsid w:val="00BC0379"/>
    <w:rsid w:val="00BC77B0"/>
    <w:rsid w:val="00BD0638"/>
    <w:rsid w:val="00BD3306"/>
    <w:rsid w:val="00BD546F"/>
    <w:rsid w:val="00BE5472"/>
    <w:rsid w:val="00BF0B80"/>
    <w:rsid w:val="00C0264E"/>
    <w:rsid w:val="00C03137"/>
    <w:rsid w:val="00C04BA5"/>
    <w:rsid w:val="00C1623A"/>
    <w:rsid w:val="00C302AE"/>
    <w:rsid w:val="00C313C8"/>
    <w:rsid w:val="00C5359D"/>
    <w:rsid w:val="00C56086"/>
    <w:rsid w:val="00C81958"/>
    <w:rsid w:val="00C85D6C"/>
    <w:rsid w:val="00C961CA"/>
    <w:rsid w:val="00CC3FE0"/>
    <w:rsid w:val="00D04853"/>
    <w:rsid w:val="00D11357"/>
    <w:rsid w:val="00D17FC6"/>
    <w:rsid w:val="00D24EAF"/>
    <w:rsid w:val="00D253CA"/>
    <w:rsid w:val="00D27D3F"/>
    <w:rsid w:val="00D354D1"/>
    <w:rsid w:val="00D97915"/>
    <w:rsid w:val="00DA7637"/>
    <w:rsid w:val="00DB6120"/>
    <w:rsid w:val="00DD0CC3"/>
    <w:rsid w:val="00E039CC"/>
    <w:rsid w:val="00E113D2"/>
    <w:rsid w:val="00E15D62"/>
    <w:rsid w:val="00E367A9"/>
    <w:rsid w:val="00E47E53"/>
    <w:rsid w:val="00E72153"/>
    <w:rsid w:val="00E9712A"/>
    <w:rsid w:val="00EB6920"/>
    <w:rsid w:val="00EC2C11"/>
    <w:rsid w:val="00ED3A32"/>
    <w:rsid w:val="00EE08FA"/>
    <w:rsid w:val="00F06B28"/>
    <w:rsid w:val="00F16A3A"/>
    <w:rsid w:val="00F21BA4"/>
    <w:rsid w:val="00F21D17"/>
    <w:rsid w:val="00F25204"/>
    <w:rsid w:val="00F2586E"/>
    <w:rsid w:val="00F4048D"/>
    <w:rsid w:val="00F52FF6"/>
    <w:rsid w:val="00F6518E"/>
    <w:rsid w:val="00F815BA"/>
    <w:rsid w:val="00FA042F"/>
    <w:rsid w:val="00FB6691"/>
    <w:rsid w:val="00FC6924"/>
    <w:rsid w:val="00F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46BF6"/>
  <w15:docId w15:val="{14D40349-E447-45E9-BF51-8908667B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17FC6"/>
    <w:pPr>
      <w:spacing w:line="280" w:lineRule="atLeast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2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4671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46712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C31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313C8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41928"/>
    <w:rPr>
      <w:rFonts w:ascii="Arial" w:hAnsi="Arial"/>
    </w:rPr>
  </w:style>
  <w:style w:type="paragraph" w:customStyle="1" w:styleId="Default">
    <w:name w:val="Default"/>
    <w:rsid w:val="00B93F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C85D6C"/>
    <w:pPr>
      <w:ind w:left="720"/>
      <w:contextualSpacing/>
    </w:pPr>
  </w:style>
  <w:style w:type="character" w:styleId="Verwijzingopmerking">
    <w:name w:val="annotation reference"/>
    <w:basedOn w:val="Standaardalinea-lettertype"/>
    <w:rsid w:val="00DB612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B612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DB6120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B61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B6120"/>
    <w:rPr>
      <w:rFonts w:ascii="Arial" w:hAnsi="Arial"/>
      <w:b/>
      <w:bCs/>
    </w:rPr>
  </w:style>
  <w:style w:type="paragraph" w:styleId="Voetnoottekst">
    <w:name w:val="footnote text"/>
    <w:basedOn w:val="Standaard"/>
    <w:link w:val="VoetnoottekstChar"/>
    <w:uiPriority w:val="99"/>
    <w:rsid w:val="00F16A3A"/>
    <w:pPr>
      <w:spacing w:line="240" w:lineRule="auto"/>
    </w:pPr>
    <w:rPr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16A3A"/>
    <w:rPr>
      <w:rFonts w:ascii="Arial" w:hAnsi="Arial"/>
      <w:lang w:eastAsia="en-US"/>
    </w:rPr>
  </w:style>
  <w:style w:type="character" w:styleId="Voetnootmarkering">
    <w:name w:val="footnote reference"/>
    <w:basedOn w:val="Standaardalinea-lettertype"/>
    <w:uiPriority w:val="99"/>
    <w:rsid w:val="00F16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DEC4A-6477-4950-AACB-612423A0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Trainings-, opleidingsbeschrijving</vt:lpstr>
    </vt:vector>
  </TitlesOfParts>
  <Company>OCB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Trainings-, opleidingsbeschrijving</dc:title>
  <dc:creator>Frank van Gemert</dc:creator>
  <cp:lastModifiedBy>ynske de koning</cp:lastModifiedBy>
  <cp:revision>2</cp:revision>
  <cp:lastPrinted>2016-02-23T12:29:00Z</cp:lastPrinted>
  <dcterms:created xsi:type="dcterms:W3CDTF">2019-12-02T13:53:00Z</dcterms:created>
  <dcterms:modified xsi:type="dcterms:W3CDTF">2019-12-02T13:53:00Z</dcterms:modified>
</cp:coreProperties>
</file>